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C55F" w14:textId="3CEDD339" w:rsidR="005864BC" w:rsidRPr="003D5A33" w:rsidRDefault="00A64C45" w:rsidP="005864BC">
      <w:pPr>
        <w:spacing w:after="150"/>
        <w:rPr>
          <w:rFonts w:ascii="Garamond" w:hAnsi="Garamond"/>
          <w:b/>
          <w:bCs/>
        </w:rPr>
      </w:pPr>
      <w:r w:rsidRPr="003D5A33">
        <w:rPr>
          <w:rFonts w:ascii="Garamond" w:hAnsi="Garamond"/>
          <w:b/>
          <w:bCs/>
        </w:rPr>
        <w:t>Indigenous Land Acknowledgement</w:t>
      </w:r>
      <w:r w:rsidR="00B47993">
        <w:rPr>
          <w:rFonts w:ascii="Garamond" w:hAnsi="Garamond"/>
          <w:b/>
          <w:bCs/>
        </w:rPr>
        <w:t xml:space="preserve"> for OCUFA - SWEC</w:t>
      </w:r>
      <w:r w:rsidRPr="003D5A33">
        <w:rPr>
          <w:rFonts w:ascii="Garamond" w:hAnsi="Garamond"/>
          <w:b/>
          <w:bCs/>
        </w:rPr>
        <w:t>:</w:t>
      </w:r>
      <w:r w:rsidR="005864BC" w:rsidRPr="003D5A33">
        <w:rPr>
          <w:rFonts w:ascii="Garamond" w:hAnsi="Garamond"/>
          <w:b/>
          <w:bCs/>
        </w:rPr>
        <w:t xml:space="preserve"> </w:t>
      </w:r>
    </w:p>
    <w:p w14:paraId="10210BCA" w14:textId="375D31F6" w:rsidR="007E5C16" w:rsidRPr="003D5A33" w:rsidRDefault="005864BC" w:rsidP="007E5C16">
      <w:pPr>
        <w:spacing w:after="150"/>
        <w:rPr>
          <w:rFonts w:ascii="Garamond" w:hAnsi="Garamond"/>
        </w:rPr>
      </w:pPr>
      <w:r w:rsidRPr="003D5A33">
        <w:rPr>
          <w:rFonts w:ascii="Garamond" w:hAnsi="Garamond"/>
        </w:rPr>
        <w:t>I recogniz</w:t>
      </w:r>
      <w:r w:rsidR="00304190">
        <w:rPr>
          <w:rFonts w:ascii="Garamond" w:hAnsi="Garamond"/>
        </w:rPr>
        <w:t>e</w:t>
      </w:r>
      <w:r w:rsidRPr="003D5A33">
        <w:rPr>
          <w:rFonts w:ascii="Garamond" w:hAnsi="Garamond"/>
        </w:rPr>
        <w:t xml:space="preserve"> that the land upon which I </w:t>
      </w:r>
      <w:r w:rsidR="00A53217">
        <w:rPr>
          <w:rFonts w:ascii="Garamond" w:hAnsi="Garamond"/>
        </w:rPr>
        <w:t>speak</w:t>
      </w:r>
      <w:r w:rsidRPr="003D5A33">
        <w:rPr>
          <w:rFonts w:ascii="Garamond" w:hAnsi="Garamond"/>
        </w:rPr>
        <w:t xml:space="preserve"> </w:t>
      </w:r>
      <w:r w:rsidR="005320BE" w:rsidRPr="003D5A33">
        <w:rPr>
          <w:rFonts w:ascii="Garamond" w:hAnsi="Garamond"/>
        </w:rPr>
        <w:t>in St Catharines, Ontario</w:t>
      </w:r>
      <w:r w:rsidR="00DE6258" w:rsidRPr="003D5A33">
        <w:rPr>
          <w:rFonts w:ascii="Garamond" w:hAnsi="Garamond"/>
        </w:rPr>
        <w:t>,</w:t>
      </w:r>
      <w:r w:rsidRPr="003D5A33">
        <w:rPr>
          <w:rFonts w:ascii="Garamond" w:hAnsi="Garamond"/>
        </w:rPr>
        <w:t xml:space="preserve"> is the traditional territory of Anishinaabe and Haudenosaunee people, many of whom continue to live, work, and study here today. This territory is covered by the Upper Canada Treaties and is within the land protected by the Dish with One Spoon Wampum agreement. Today this gathering place is home to many First Nations, Metis, and Inuit peoples and acknowledging reminds us that our great standard of living is directly related to the resources and friendship of Indigenous people. </w:t>
      </w:r>
    </w:p>
    <w:p w14:paraId="45659421" w14:textId="2F1653A0" w:rsidR="001576E1" w:rsidRPr="003D5A33" w:rsidRDefault="001576E1" w:rsidP="007E5C16">
      <w:pPr>
        <w:spacing w:after="150"/>
        <w:rPr>
          <w:rFonts w:ascii="Garamond" w:hAnsi="Garamond"/>
        </w:rPr>
      </w:pPr>
      <w:r w:rsidRPr="003D5A33">
        <w:rPr>
          <w:rFonts w:ascii="Garamond" w:hAnsi="Garamond"/>
        </w:rPr>
        <w:t>I begin with these words</w:t>
      </w:r>
      <w:r w:rsidR="00304190">
        <w:rPr>
          <w:rFonts w:ascii="Garamond" w:hAnsi="Garamond"/>
        </w:rPr>
        <w:t xml:space="preserve"> in order</w:t>
      </w:r>
      <w:r w:rsidRPr="003D5A33">
        <w:rPr>
          <w:rFonts w:ascii="Garamond" w:hAnsi="Garamond"/>
        </w:rPr>
        <w:t xml:space="preserve"> to honour the members of the Aboriginal Education Council at Brock</w:t>
      </w:r>
      <w:r w:rsidR="00B359E5">
        <w:rPr>
          <w:rFonts w:ascii="Garamond" w:hAnsi="Garamond"/>
        </w:rPr>
        <w:t xml:space="preserve"> University</w:t>
      </w:r>
      <w:r w:rsidRPr="003D5A33">
        <w:rPr>
          <w:rFonts w:ascii="Garamond" w:hAnsi="Garamond"/>
        </w:rPr>
        <w:t xml:space="preserve"> who have suggested this text to members of the Brock community. </w:t>
      </w:r>
      <w:r w:rsidR="0020312F" w:rsidRPr="003D5A33">
        <w:rPr>
          <w:rFonts w:ascii="Garamond" w:hAnsi="Garamond"/>
        </w:rPr>
        <w:t xml:space="preserve">Their work in crafting this text has resulted in its proliferation across </w:t>
      </w:r>
      <w:r w:rsidR="00DE6258" w:rsidRPr="003D5A33">
        <w:rPr>
          <w:rFonts w:ascii="Garamond" w:hAnsi="Garamond"/>
        </w:rPr>
        <w:t>campus, on syllabuses, and at committee meetings</w:t>
      </w:r>
      <w:r w:rsidR="0088299E" w:rsidRPr="003D5A33">
        <w:rPr>
          <w:rFonts w:ascii="Garamond" w:hAnsi="Garamond"/>
        </w:rPr>
        <w:t>, and it has engendered important conversations</w:t>
      </w:r>
      <w:r w:rsidR="00A53217">
        <w:rPr>
          <w:rFonts w:ascii="Garamond" w:hAnsi="Garamond"/>
        </w:rPr>
        <w:t xml:space="preserve"> about its power, its importance, and its limits as one mechanism of decolonization and indigenization.</w:t>
      </w:r>
    </w:p>
    <w:p w14:paraId="636D57BE" w14:textId="683BBF25" w:rsidR="007E5C16" w:rsidRPr="003D5A33" w:rsidRDefault="007E5C16" w:rsidP="007E5C16">
      <w:pPr>
        <w:spacing w:after="150"/>
        <w:rPr>
          <w:rFonts w:ascii="Garamond" w:hAnsi="Garamond" w:cs="Arial"/>
        </w:rPr>
      </w:pPr>
      <w:r w:rsidRPr="003D5A33">
        <w:rPr>
          <w:rFonts w:ascii="Garamond" w:hAnsi="Garamond"/>
        </w:rPr>
        <w:t>I also wish to acknowledge</w:t>
      </w:r>
      <w:r w:rsidR="00352041" w:rsidRPr="003D5A33">
        <w:rPr>
          <w:rFonts w:ascii="Garamond" w:hAnsi="Garamond"/>
        </w:rPr>
        <w:t xml:space="preserve"> </w:t>
      </w:r>
      <w:r w:rsidR="00A53217">
        <w:rPr>
          <w:rFonts w:ascii="Garamond" w:hAnsi="Garamond"/>
        </w:rPr>
        <w:t>local case</w:t>
      </w:r>
      <w:r w:rsidR="00352041" w:rsidRPr="003D5A33">
        <w:rPr>
          <w:rFonts w:ascii="Garamond" w:hAnsi="Garamond"/>
        </w:rPr>
        <w:t xml:space="preserve"> history</w:t>
      </w:r>
      <w:r w:rsidR="003D03E5">
        <w:rPr>
          <w:rFonts w:ascii="Garamond" w:hAnsi="Garamond"/>
        </w:rPr>
        <w:t xml:space="preserve"> in my region</w:t>
      </w:r>
      <w:r w:rsidR="00B359E5">
        <w:rPr>
          <w:rFonts w:ascii="Garamond" w:hAnsi="Garamond"/>
        </w:rPr>
        <w:t>, one mechanism</w:t>
      </w:r>
      <w:r w:rsidR="00352041" w:rsidRPr="003D5A33">
        <w:rPr>
          <w:rFonts w:ascii="Garamond" w:hAnsi="Garamond"/>
        </w:rPr>
        <w:t xml:space="preserve"> through which</w:t>
      </w:r>
      <w:r w:rsidRPr="003D5A33">
        <w:rPr>
          <w:rFonts w:ascii="Garamond" w:hAnsi="Garamond"/>
        </w:rPr>
        <w:t xml:space="preserve"> the presence of those of us who are settlers on this land</w:t>
      </w:r>
      <w:r w:rsidR="00DE6258" w:rsidRPr="003D5A33">
        <w:rPr>
          <w:rFonts w:ascii="Garamond" w:hAnsi="Garamond"/>
        </w:rPr>
        <w:t xml:space="preserve"> between the shores of Lake Ontario and Lake Erie,</w:t>
      </w:r>
      <w:r w:rsidRPr="003D5A33">
        <w:rPr>
          <w:rFonts w:ascii="Garamond" w:hAnsi="Garamond"/>
        </w:rPr>
        <w:t xml:space="preserve"> is facilitated by the unjust ruling by the Supreme Court of Canada in St Catharines Milling and Lumber Co. v. R, (1887) 13 S.C.R. 577:</w:t>
      </w:r>
    </w:p>
    <w:p w14:paraId="74CC0E87" w14:textId="548FF429" w:rsidR="007E5C16" w:rsidRPr="003D5A33" w:rsidRDefault="007E5C16" w:rsidP="007E5C16">
      <w:pPr>
        <w:spacing w:after="150"/>
        <w:ind w:left="720"/>
        <w:rPr>
          <w:rFonts w:ascii="Garamond" w:hAnsi="Garamond" w:cs="Arial"/>
        </w:rPr>
      </w:pPr>
      <w:r w:rsidRPr="003D5A33">
        <w:rPr>
          <w:rFonts w:ascii="Garamond" w:hAnsi="Garamond"/>
        </w:rPr>
        <w:t>The lands within the boundary of Ontario in which the claims or rights of occupancy of the Indians were surrendered or became extinguished by the Dominion Treaty of 1873, known as the North West Angle Treaty, No. 3, form part of the public domain of Ontario and are public lands belonging to Ontario by virtue of the provisions of the British North America Act</w:t>
      </w:r>
      <w:bookmarkStart w:id="0" w:name="_ftnref1"/>
      <w:bookmarkEnd w:id="0"/>
      <w:r w:rsidRPr="003D5A33">
        <w:rPr>
          <w:rFonts w:ascii="Garamond" w:hAnsi="Garamond"/>
        </w:rPr>
        <w:fldChar w:fldCharType="begin"/>
      </w:r>
      <w:r w:rsidRPr="003D5A33">
        <w:rPr>
          <w:rFonts w:ascii="Garamond" w:hAnsi="Garamond"/>
        </w:rPr>
        <w:instrText xml:space="preserve"> HYPERLINK "https://scc-csc.lexum.com/scc-csc/scc-csc/en/item/3769/index.do?iframe=true" \l "_ftn1" \t "_blank" </w:instrText>
      </w:r>
      <w:r w:rsidRPr="003D5A33">
        <w:rPr>
          <w:rFonts w:ascii="Garamond" w:hAnsi="Garamond"/>
        </w:rPr>
        <w:fldChar w:fldCharType="separate"/>
      </w:r>
      <w:r w:rsidRPr="003D5A33">
        <w:rPr>
          <w:rFonts w:ascii="Garamond" w:hAnsi="Garamond"/>
          <w:u w:val="single"/>
          <w:vertAlign w:val="superscript"/>
        </w:rPr>
        <w:t>[1]</w:t>
      </w:r>
      <w:r w:rsidRPr="003D5A33">
        <w:rPr>
          <w:rFonts w:ascii="Garamond" w:hAnsi="Garamond"/>
        </w:rPr>
        <w:fldChar w:fldCharType="end"/>
      </w:r>
      <w:r w:rsidRPr="003D5A33">
        <w:rPr>
          <w:rFonts w:ascii="Garamond" w:hAnsi="Garamond"/>
        </w:rPr>
        <w:t>. (</w:t>
      </w:r>
      <w:hyperlink r:id="rId4" w:anchor="_ftn1" w:tgtFrame="_blank" w:history="1">
        <w:r w:rsidRPr="003D5A33">
          <w:rPr>
            <w:rFonts w:ascii="Garamond" w:hAnsi="Garamond"/>
            <w:u w:val="single"/>
          </w:rPr>
          <w:t>https://scc-csc.lexum.com/scc-csc/scc-csc/en/item/3769/index.do#_ftn1</w:t>
        </w:r>
      </w:hyperlink>
      <w:r w:rsidRPr="003D5A33">
        <w:rPr>
          <w:rFonts w:ascii="Garamond" w:hAnsi="Garamond"/>
          <w:u w:val="single"/>
        </w:rPr>
        <w:t xml:space="preserve"> </w:t>
      </w:r>
      <w:r w:rsidRPr="003D5A33">
        <w:rPr>
          <w:rFonts w:ascii="Garamond" w:hAnsi="Garamond"/>
        </w:rPr>
        <w:t xml:space="preserve">). </w:t>
      </w:r>
    </w:p>
    <w:p w14:paraId="05132FDC" w14:textId="3DE703C3" w:rsidR="00C9192D" w:rsidRPr="003D5A33" w:rsidRDefault="007E5C16" w:rsidP="007E5C16">
      <w:pPr>
        <w:spacing w:after="150"/>
        <w:rPr>
          <w:rFonts w:ascii="Garamond" w:hAnsi="Garamond"/>
        </w:rPr>
      </w:pPr>
      <w:r w:rsidRPr="003D5A33">
        <w:rPr>
          <w:rFonts w:ascii="Garamond" w:hAnsi="Garamond"/>
        </w:rPr>
        <w:t xml:space="preserve">By acknowledging this local, unjust act of settler colonialism that contravenes the spirit and the letter of the 1613 Two Row Wampum Treaty governing the presence of all of us on Turtle Island, </w:t>
      </w:r>
      <w:r w:rsidR="00B47993">
        <w:rPr>
          <w:rFonts w:ascii="Garamond" w:hAnsi="Garamond"/>
        </w:rPr>
        <w:t>we</w:t>
      </w:r>
      <w:r w:rsidRPr="003D5A33">
        <w:rPr>
          <w:rFonts w:ascii="Garamond" w:hAnsi="Garamond"/>
        </w:rPr>
        <w:t xml:space="preserve"> work</w:t>
      </w:r>
      <w:r w:rsidR="003D03E5">
        <w:rPr>
          <w:rFonts w:ascii="Garamond" w:hAnsi="Garamond"/>
        </w:rPr>
        <w:t xml:space="preserve"> to contribute</w:t>
      </w:r>
      <w:r w:rsidRPr="003D5A33">
        <w:rPr>
          <w:rFonts w:ascii="Garamond" w:hAnsi="Garamond"/>
        </w:rPr>
        <w:t xml:space="preserve"> toward reconciliation, decolonization and the renewal of Indigenous Nation Sovereignty.</w:t>
      </w:r>
      <w:r w:rsidR="005320BE" w:rsidRPr="003D5A33">
        <w:rPr>
          <w:rFonts w:ascii="Garamond" w:hAnsi="Garamond"/>
        </w:rPr>
        <w:t xml:space="preserve"> </w:t>
      </w:r>
      <w:r w:rsidR="00352041" w:rsidRPr="003D5A33">
        <w:rPr>
          <w:rFonts w:ascii="Garamond" w:hAnsi="Garamond"/>
        </w:rPr>
        <w:t xml:space="preserve">In fact, </w:t>
      </w:r>
      <w:r w:rsidR="005320BE" w:rsidRPr="003D5A33">
        <w:rPr>
          <w:rFonts w:ascii="Garamond" w:hAnsi="Garamond"/>
        </w:rPr>
        <w:t>I only know about this court ruling, because conversations around the purposes and goals of territorial acknowledgements</w:t>
      </w:r>
      <w:r w:rsidR="001257F5" w:rsidRPr="003D5A33">
        <w:rPr>
          <w:rFonts w:ascii="Garamond" w:hAnsi="Garamond"/>
        </w:rPr>
        <w:t xml:space="preserve"> as a practice instigating decolonization and reconciliation</w:t>
      </w:r>
      <w:r w:rsidR="005320BE" w:rsidRPr="003D5A33">
        <w:rPr>
          <w:rFonts w:ascii="Garamond" w:hAnsi="Garamond"/>
        </w:rPr>
        <w:t xml:space="preserve"> in teaching</w:t>
      </w:r>
      <w:r w:rsidR="003D03E5">
        <w:rPr>
          <w:rFonts w:ascii="Garamond" w:hAnsi="Garamond"/>
        </w:rPr>
        <w:t>, administering, and studying</w:t>
      </w:r>
      <w:r w:rsidR="005320BE" w:rsidRPr="003D5A33">
        <w:rPr>
          <w:rFonts w:ascii="Garamond" w:hAnsi="Garamond"/>
        </w:rPr>
        <w:t xml:space="preserve"> </w:t>
      </w:r>
      <w:r w:rsidR="00E74C66" w:rsidRPr="003D5A33">
        <w:rPr>
          <w:rFonts w:ascii="Garamond" w:hAnsi="Garamond"/>
        </w:rPr>
        <w:t xml:space="preserve">at Brock </w:t>
      </w:r>
      <w:r w:rsidR="005320BE" w:rsidRPr="003D5A33">
        <w:rPr>
          <w:rFonts w:ascii="Garamond" w:hAnsi="Garamond"/>
        </w:rPr>
        <w:t xml:space="preserve">pushed me to investigate the </w:t>
      </w:r>
      <w:r w:rsidR="00E74C66" w:rsidRPr="003D5A33">
        <w:rPr>
          <w:rFonts w:ascii="Garamond" w:hAnsi="Garamond"/>
        </w:rPr>
        <w:t>spaces</w:t>
      </w:r>
      <w:r w:rsidR="005320BE" w:rsidRPr="003D5A33">
        <w:rPr>
          <w:rFonts w:ascii="Garamond" w:hAnsi="Garamond"/>
        </w:rPr>
        <w:t xml:space="preserve"> I occupy</w:t>
      </w:r>
      <w:r w:rsidR="00E74C66" w:rsidRPr="003D5A33">
        <w:rPr>
          <w:rFonts w:ascii="Garamond" w:hAnsi="Garamond"/>
        </w:rPr>
        <w:t xml:space="preserve"> as a white, cis-gendered, female settler</w:t>
      </w:r>
      <w:r w:rsidR="005320BE" w:rsidRPr="003D5A33">
        <w:rPr>
          <w:rFonts w:ascii="Garamond" w:hAnsi="Garamond"/>
        </w:rPr>
        <w:t xml:space="preserve"> more closely</w:t>
      </w:r>
      <w:r w:rsidR="00B46741" w:rsidRPr="003D5A33">
        <w:rPr>
          <w:rFonts w:ascii="Garamond" w:hAnsi="Garamond"/>
        </w:rPr>
        <w:t>—</w:t>
      </w:r>
      <w:r w:rsidR="00A53217">
        <w:rPr>
          <w:rFonts w:ascii="Garamond" w:hAnsi="Garamond"/>
        </w:rPr>
        <w:t xml:space="preserve">yet, </w:t>
      </w:r>
      <w:r w:rsidR="00B46741" w:rsidRPr="003D5A33">
        <w:rPr>
          <w:rFonts w:ascii="Garamond" w:hAnsi="Garamond"/>
        </w:rPr>
        <w:t xml:space="preserve">it is easy to acknowledge my settler identity </w:t>
      </w:r>
      <w:r w:rsidR="003D03E5">
        <w:rPr>
          <w:rFonts w:ascii="Garamond" w:hAnsi="Garamond"/>
        </w:rPr>
        <w:t>while looking to what other who share it have done</w:t>
      </w:r>
      <w:r w:rsidR="00B46741" w:rsidRPr="003D5A33">
        <w:rPr>
          <w:rFonts w:ascii="Garamond" w:hAnsi="Garamond"/>
        </w:rPr>
        <w:t>, but more difficult</w:t>
      </w:r>
      <w:r w:rsidR="00E74C66" w:rsidRPr="003D5A33">
        <w:rPr>
          <w:rFonts w:ascii="Garamond" w:hAnsi="Garamond"/>
        </w:rPr>
        <w:t xml:space="preserve"> to </w:t>
      </w:r>
      <w:r w:rsidR="001257F5" w:rsidRPr="003D5A33">
        <w:rPr>
          <w:rFonts w:ascii="Garamond" w:hAnsi="Garamond"/>
        </w:rPr>
        <w:t>chip away at</w:t>
      </w:r>
      <w:r w:rsidR="00E74C66" w:rsidRPr="003D5A33">
        <w:rPr>
          <w:rFonts w:ascii="Garamond" w:hAnsi="Garamond"/>
        </w:rPr>
        <w:t xml:space="preserve"> the </w:t>
      </w:r>
      <w:r w:rsidR="001257F5" w:rsidRPr="003D5A33">
        <w:rPr>
          <w:rFonts w:ascii="Garamond" w:hAnsi="Garamond"/>
        </w:rPr>
        <w:t>traces of a</w:t>
      </w:r>
      <w:r w:rsidR="00352041" w:rsidRPr="003D5A33">
        <w:rPr>
          <w:rFonts w:ascii="Garamond" w:hAnsi="Garamond"/>
        </w:rPr>
        <w:t xml:space="preserve">n </w:t>
      </w:r>
      <w:r w:rsidR="001257F5" w:rsidRPr="003D5A33">
        <w:rPr>
          <w:rFonts w:ascii="Garamond" w:hAnsi="Garamond"/>
        </w:rPr>
        <w:t>internalized</w:t>
      </w:r>
      <w:r w:rsidR="00E74C66" w:rsidRPr="003D5A33">
        <w:rPr>
          <w:rFonts w:ascii="Garamond" w:hAnsi="Garamond"/>
        </w:rPr>
        <w:t xml:space="preserve"> colonizer </w:t>
      </w:r>
      <w:r w:rsidR="00B46741" w:rsidRPr="003D5A33">
        <w:rPr>
          <w:rFonts w:ascii="Garamond" w:hAnsi="Garamond"/>
        </w:rPr>
        <w:t xml:space="preserve">presence and </w:t>
      </w:r>
      <w:r w:rsidR="00E74C66" w:rsidRPr="003D5A33">
        <w:rPr>
          <w:rFonts w:ascii="Garamond" w:hAnsi="Garamond"/>
        </w:rPr>
        <w:t>pretense that</w:t>
      </w:r>
      <w:r w:rsidR="00B46741" w:rsidRPr="003D5A33">
        <w:rPr>
          <w:rFonts w:ascii="Garamond" w:hAnsi="Garamond"/>
        </w:rPr>
        <w:t xml:space="preserve"> </w:t>
      </w:r>
      <w:r w:rsidR="003D03E5">
        <w:rPr>
          <w:rFonts w:ascii="Garamond" w:hAnsi="Garamond"/>
        </w:rPr>
        <w:t>lurks inside me and seduces me</w:t>
      </w:r>
      <w:r w:rsidR="00B46741" w:rsidRPr="003D5A33">
        <w:rPr>
          <w:rFonts w:ascii="Garamond" w:hAnsi="Garamond"/>
        </w:rPr>
        <w:t xml:space="preserve"> into </w:t>
      </w:r>
      <w:r w:rsidR="003D03E5">
        <w:rPr>
          <w:rFonts w:ascii="Garamond" w:hAnsi="Garamond"/>
        </w:rPr>
        <w:t xml:space="preserve">that </w:t>
      </w:r>
      <w:r w:rsidR="00B47993">
        <w:rPr>
          <w:rFonts w:ascii="Garamond" w:hAnsi="Garamond"/>
        </w:rPr>
        <w:t>key</w:t>
      </w:r>
      <w:r w:rsidR="003D03E5">
        <w:rPr>
          <w:rFonts w:ascii="Garamond" w:hAnsi="Garamond"/>
        </w:rPr>
        <w:t xml:space="preserve"> marker of whiteness, the </w:t>
      </w:r>
      <w:r w:rsidR="00B46741" w:rsidRPr="003D5A33">
        <w:rPr>
          <w:rFonts w:ascii="Garamond" w:hAnsi="Garamond"/>
        </w:rPr>
        <w:t>mindset of</w:t>
      </w:r>
      <w:r w:rsidR="00E74C66" w:rsidRPr="003D5A33">
        <w:rPr>
          <w:rFonts w:ascii="Garamond" w:hAnsi="Garamond"/>
        </w:rPr>
        <w:t xml:space="preserve"> </w:t>
      </w:r>
      <w:r w:rsidR="00B46741" w:rsidRPr="003D5A33">
        <w:rPr>
          <w:rFonts w:ascii="Garamond" w:hAnsi="Garamond"/>
        </w:rPr>
        <w:t>“</w:t>
      </w:r>
      <w:r w:rsidR="00E74C66" w:rsidRPr="003D5A33">
        <w:rPr>
          <w:rFonts w:ascii="Garamond" w:hAnsi="Garamond"/>
        </w:rPr>
        <w:t>I already know better</w:t>
      </w:r>
      <w:r w:rsidR="005320BE" w:rsidRPr="003D5A33">
        <w:rPr>
          <w:rFonts w:ascii="Garamond" w:hAnsi="Garamond"/>
        </w:rPr>
        <w:t>.</w:t>
      </w:r>
      <w:r w:rsidR="00B46741" w:rsidRPr="003D5A33">
        <w:rPr>
          <w:rFonts w:ascii="Garamond" w:hAnsi="Garamond"/>
        </w:rPr>
        <w:t xml:space="preserve"> I am already doing better.”</w:t>
      </w:r>
      <w:r w:rsidR="005320BE" w:rsidRPr="003D5A33">
        <w:rPr>
          <w:rFonts w:ascii="Garamond" w:hAnsi="Garamond"/>
        </w:rPr>
        <w:t xml:space="preserve"> </w:t>
      </w:r>
    </w:p>
    <w:p w14:paraId="223B8380" w14:textId="54D22847" w:rsidR="00AE0446" w:rsidRPr="003D5A33" w:rsidRDefault="00B46741" w:rsidP="007E5C16">
      <w:pPr>
        <w:spacing w:after="150"/>
        <w:rPr>
          <w:rFonts w:ascii="Garamond" w:hAnsi="Garamond"/>
        </w:rPr>
      </w:pPr>
      <w:r w:rsidRPr="003D5A33">
        <w:rPr>
          <w:rFonts w:ascii="Garamond" w:hAnsi="Garamond"/>
        </w:rPr>
        <w:t xml:space="preserve">This </w:t>
      </w:r>
      <w:r w:rsidR="001257F5" w:rsidRPr="003D5A33">
        <w:rPr>
          <w:rFonts w:ascii="Garamond" w:hAnsi="Garamond"/>
        </w:rPr>
        <w:t xml:space="preserve">pretense acts as </w:t>
      </w:r>
      <w:r w:rsidRPr="003D5A33">
        <w:rPr>
          <w:rFonts w:ascii="Garamond" w:hAnsi="Garamond"/>
        </w:rPr>
        <w:t xml:space="preserve">a </w:t>
      </w:r>
      <w:r w:rsidR="001257F5" w:rsidRPr="003D5A33">
        <w:rPr>
          <w:rFonts w:ascii="Garamond" w:hAnsi="Garamond"/>
        </w:rPr>
        <w:t>settler buffer against true decolonization</w:t>
      </w:r>
      <w:r w:rsidR="0088299E" w:rsidRPr="003D5A33">
        <w:rPr>
          <w:rFonts w:ascii="Garamond" w:hAnsi="Garamond"/>
        </w:rPr>
        <w:t xml:space="preserve"> and indigenization</w:t>
      </w:r>
      <w:r w:rsidRPr="003D5A33">
        <w:rPr>
          <w:rFonts w:ascii="Garamond" w:hAnsi="Garamond"/>
        </w:rPr>
        <w:t xml:space="preserve"> th</w:t>
      </w:r>
      <w:r w:rsidR="0088299E" w:rsidRPr="003D5A33">
        <w:rPr>
          <w:rFonts w:ascii="Garamond" w:hAnsi="Garamond"/>
        </w:rPr>
        <w:t>r</w:t>
      </w:r>
      <w:r w:rsidRPr="003D5A33">
        <w:rPr>
          <w:rFonts w:ascii="Garamond" w:hAnsi="Garamond"/>
        </w:rPr>
        <w:t>ough complicity, fragility and denial</w:t>
      </w:r>
      <w:r w:rsidR="001257F5" w:rsidRPr="003D5A33">
        <w:rPr>
          <w:rFonts w:ascii="Garamond" w:hAnsi="Garamond"/>
        </w:rPr>
        <w:t xml:space="preserve">. </w:t>
      </w:r>
      <w:r w:rsidR="00E804F7" w:rsidRPr="003D5A33">
        <w:rPr>
          <w:rFonts w:ascii="Garamond" w:hAnsi="Garamond"/>
        </w:rPr>
        <w:t xml:space="preserve">If I am linked to a community of white, cis-gendered female settlers, I am linked to a history of “nice white women” </w:t>
      </w:r>
      <w:r w:rsidRPr="003D5A33">
        <w:rPr>
          <w:rFonts w:ascii="Garamond" w:hAnsi="Garamond"/>
        </w:rPr>
        <w:t xml:space="preserve">who have been </w:t>
      </w:r>
      <w:r w:rsidR="00E804F7" w:rsidRPr="003D5A33">
        <w:rPr>
          <w:rFonts w:ascii="Garamond" w:hAnsi="Garamond"/>
        </w:rPr>
        <w:t>complicit with patriarchy and white supremacy</w:t>
      </w:r>
      <w:r w:rsidRPr="003D5A33">
        <w:rPr>
          <w:rFonts w:ascii="Garamond" w:hAnsi="Garamond"/>
        </w:rPr>
        <w:t>, and</w:t>
      </w:r>
      <w:r w:rsidR="00E804F7" w:rsidRPr="003D5A33">
        <w:rPr>
          <w:rFonts w:ascii="Garamond" w:hAnsi="Garamond"/>
        </w:rPr>
        <w:t xml:space="preserve"> who have</w:t>
      </w:r>
      <w:r w:rsidRPr="003D5A33">
        <w:rPr>
          <w:rFonts w:ascii="Garamond" w:hAnsi="Garamond"/>
        </w:rPr>
        <w:t xml:space="preserve"> actively</w:t>
      </w:r>
      <w:r w:rsidR="00E804F7" w:rsidRPr="003D5A33">
        <w:rPr>
          <w:rFonts w:ascii="Garamond" w:hAnsi="Garamond"/>
        </w:rPr>
        <w:t xml:space="preserve"> sought empowerment </w:t>
      </w:r>
      <w:r w:rsidRPr="003D5A33">
        <w:rPr>
          <w:rFonts w:ascii="Garamond" w:hAnsi="Garamond"/>
        </w:rPr>
        <w:t xml:space="preserve">by </w:t>
      </w:r>
      <w:r w:rsidR="0088299E" w:rsidRPr="003D5A33">
        <w:rPr>
          <w:rFonts w:ascii="Garamond" w:hAnsi="Garamond"/>
        </w:rPr>
        <w:t>“</w:t>
      </w:r>
      <w:r w:rsidR="00E804F7" w:rsidRPr="003D5A33">
        <w:rPr>
          <w:rFonts w:ascii="Garamond" w:hAnsi="Garamond"/>
        </w:rPr>
        <w:t>lean</w:t>
      </w:r>
      <w:r w:rsidRPr="003D5A33">
        <w:rPr>
          <w:rFonts w:ascii="Garamond" w:hAnsi="Garamond"/>
        </w:rPr>
        <w:t>ing</w:t>
      </w:r>
      <w:r w:rsidR="00E804F7" w:rsidRPr="003D5A33">
        <w:rPr>
          <w:rFonts w:ascii="Garamond" w:hAnsi="Garamond"/>
        </w:rPr>
        <w:t xml:space="preserve"> in</w:t>
      </w:r>
      <w:r w:rsidR="0088299E" w:rsidRPr="003D5A33">
        <w:rPr>
          <w:rFonts w:ascii="Garamond" w:hAnsi="Garamond"/>
        </w:rPr>
        <w:t>”</w:t>
      </w:r>
      <w:r w:rsidR="00E804F7" w:rsidRPr="003D5A33">
        <w:rPr>
          <w:rFonts w:ascii="Garamond" w:hAnsi="Garamond"/>
        </w:rPr>
        <w:t xml:space="preserve"> over the bodies of black, brown, queer,</w:t>
      </w:r>
      <w:r w:rsidRPr="003D5A33">
        <w:rPr>
          <w:rFonts w:ascii="Garamond" w:hAnsi="Garamond"/>
        </w:rPr>
        <w:t xml:space="preserve"> and</w:t>
      </w:r>
      <w:r w:rsidR="00E804F7" w:rsidRPr="003D5A33">
        <w:rPr>
          <w:rFonts w:ascii="Garamond" w:hAnsi="Garamond"/>
        </w:rPr>
        <w:t xml:space="preserve"> indigenous</w:t>
      </w:r>
      <w:r w:rsidRPr="003D5A33">
        <w:rPr>
          <w:rFonts w:ascii="Garamond" w:hAnsi="Garamond"/>
        </w:rPr>
        <w:t xml:space="preserve"> peoples.</w:t>
      </w:r>
      <w:r w:rsidR="00E804F7" w:rsidRPr="003D5A33">
        <w:rPr>
          <w:rFonts w:ascii="Garamond" w:hAnsi="Garamond"/>
        </w:rPr>
        <w:t xml:space="preserve"> </w:t>
      </w:r>
      <w:r w:rsidRPr="003D5A33">
        <w:rPr>
          <w:rFonts w:ascii="Garamond" w:hAnsi="Garamond"/>
        </w:rPr>
        <w:t>We have been missionaries, we have accepted jobs as teachers at boarding schools, we have been posted</w:t>
      </w:r>
      <w:r w:rsidR="00A53217">
        <w:rPr>
          <w:rFonts w:ascii="Garamond" w:hAnsi="Garamond"/>
        </w:rPr>
        <w:t xml:space="preserve"> by state governments</w:t>
      </w:r>
      <w:r w:rsidRPr="003D5A33">
        <w:rPr>
          <w:rFonts w:ascii="Garamond" w:hAnsi="Garamond"/>
        </w:rPr>
        <w:t xml:space="preserve"> to </w:t>
      </w:r>
      <w:r w:rsidR="0020312F" w:rsidRPr="003D5A33">
        <w:rPr>
          <w:rFonts w:ascii="Garamond" w:hAnsi="Garamond"/>
        </w:rPr>
        <w:t>indigenous</w:t>
      </w:r>
      <w:r w:rsidRPr="003D5A33">
        <w:rPr>
          <w:rFonts w:ascii="Garamond" w:hAnsi="Garamond"/>
        </w:rPr>
        <w:t xml:space="preserve"> lands to instruct indigenous women on how to be nice white housewives, even as we </w:t>
      </w:r>
      <w:r w:rsidR="00C9192D" w:rsidRPr="003D5A33">
        <w:rPr>
          <w:rFonts w:ascii="Garamond" w:hAnsi="Garamond"/>
        </w:rPr>
        <w:t xml:space="preserve">proudly </w:t>
      </w:r>
      <w:r w:rsidRPr="003D5A33">
        <w:rPr>
          <w:rFonts w:ascii="Garamond" w:hAnsi="Garamond"/>
        </w:rPr>
        <w:t xml:space="preserve">resisted doing so ourselves. We have called the police on people of colour, because we knew </w:t>
      </w:r>
      <w:r w:rsidR="00B76F1D">
        <w:rPr>
          <w:rFonts w:ascii="Garamond" w:hAnsi="Garamond"/>
        </w:rPr>
        <w:t>we would be heard, whether we told the truth or not</w:t>
      </w:r>
      <w:r w:rsidRPr="003D5A33">
        <w:rPr>
          <w:rFonts w:ascii="Garamond" w:hAnsi="Garamond"/>
        </w:rPr>
        <w:t xml:space="preserve">. </w:t>
      </w:r>
      <w:r w:rsidR="0020312F" w:rsidRPr="003D5A33">
        <w:rPr>
          <w:rFonts w:ascii="Garamond" w:hAnsi="Garamond"/>
        </w:rPr>
        <w:t xml:space="preserve">We still do. I do not wish to be part of this </w:t>
      </w:r>
      <w:r w:rsidR="00DE6258" w:rsidRPr="003D5A33">
        <w:rPr>
          <w:rFonts w:ascii="Garamond" w:hAnsi="Garamond"/>
        </w:rPr>
        <w:t>“</w:t>
      </w:r>
      <w:r w:rsidR="0020312F" w:rsidRPr="003D5A33">
        <w:rPr>
          <w:rFonts w:ascii="Garamond" w:hAnsi="Garamond"/>
        </w:rPr>
        <w:t>we;</w:t>
      </w:r>
      <w:r w:rsidR="00DE6258" w:rsidRPr="003D5A33">
        <w:rPr>
          <w:rFonts w:ascii="Garamond" w:hAnsi="Garamond"/>
        </w:rPr>
        <w:t>”</w:t>
      </w:r>
      <w:r w:rsidR="0020312F" w:rsidRPr="003D5A33">
        <w:rPr>
          <w:rFonts w:ascii="Garamond" w:hAnsi="Garamond"/>
        </w:rPr>
        <w:t xml:space="preserve"> however, I have no business denying that my membership</w:t>
      </w:r>
      <w:r w:rsidR="00DE6258" w:rsidRPr="003D5A33">
        <w:rPr>
          <w:rFonts w:ascii="Garamond" w:hAnsi="Garamond"/>
        </w:rPr>
        <w:t xml:space="preserve"> </w:t>
      </w:r>
      <w:r w:rsidR="0020312F" w:rsidRPr="003D5A33">
        <w:rPr>
          <w:rFonts w:ascii="Garamond" w:hAnsi="Garamond"/>
        </w:rPr>
        <w:t xml:space="preserve">has shaped and facilitated my </w:t>
      </w:r>
      <w:r w:rsidR="00DE6258" w:rsidRPr="003D5A33">
        <w:rPr>
          <w:rFonts w:ascii="Garamond" w:hAnsi="Garamond"/>
        </w:rPr>
        <w:t xml:space="preserve">comfort with </w:t>
      </w:r>
      <w:r w:rsidR="00B359E5">
        <w:rPr>
          <w:rFonts w:ascii="Garamond" w:hAnsi="Garamond"/>
        </w:rPr>
        <w:t xml:space="preserve">institutional </w:t>
      </w:r>
      <w:r w:rsidR="00DE6258" w:rsidRPr="003D5A33">
        <w:rPr>
          <w:rFonts w:ascii="Garamond" w:hAnsi="Garamond"/>
        </w:rPr>
        <w:t xml:space="preserve">status quos and my </w:t>
      </w:r>
      <w:r w:rsidR="0020312F" w:rsidRPr="003D5A33">
        <w:rPr>
          <w:rFonts w:ascii="Garamond" w:hAnsi="Garamond"/>
        </w:rPr>
        <w:t xml:space="preserve">free movements </w:t>
      </w:r>
      <w:r w:rsidR="00DE6258" w:rsidRPr="003D5A33">
        <w:rPr>
          <w:rFonts w:ascii="Garamond" w:hAnsi="Garamond"/>
        </w:rPr>
        <w:t>though</w:t>
      </w:r>
      <w:r w:rsidR="0020312F" w:rsidRPr="003D5A33">
        <w:rPr>
          <w:rFonts w:ascii="Garamond" w:hAnsi="Garamond"/>
        </w:rPr>
        <w:t xml:space="preserve"> space</w:t>
      </w:r>
      <w:r w:rsidR="00DE6258" w:rsidRPr="003D5A33">
        <w:rPr>
          <w:rFonts w:ascii="Garamond" w:hAnsi="Garamond"/>
        </w:rPr>
        <w:t xml:space="preserve"> and across social </w:t>
      </w:r>
      <w:r w:rsidR="0088299E" w:rsidRPr="003D5A33">
        <w:rPr>
          <w:rFonts w:ascii="Garamond" w:hAnsi="Garamond"/>
        </w:rPr>
        <w:t>boundaries</w:t>
      </w:r>
      <w:r w:rsidR="00DE6258" w:rsidRPr="003D5A33">
        <w:rPr>
          <w:rFonts w:ascii="Garamond" w:hAnsi="Garamond"/>
        </w:rPr>
        <w:t>. Th</w:t>
      </w:r>
      <w:r w:rsidR="00352041" w:rsidRPr="003D5A33">
        <w:rPr>
          <w:rFonts w:ascii="Garamond" w:hAnsi="Garamond"/>
        </w:rPr>
        <w:t>r</w:t>
      </w:r>
      <w:r w:rsidR="00DE6258" w:rsidRPr="003D5A33">
        <w:rPr>
          <w:rFonts w:ascii="Garamond" w:hAnsi="Garamond"/>
        </w:rPr>
        <w:t>ough</w:t>
      </w:r>
      <w:r w:rsidR="00352041" w:rsidRPr="003D5A33">
        <w:rPr>
          <w:rFonts w:ascii="Garamond" w:hAnsi="Garamond"/>
        </w:rPr>
        <w:t>out</w:t>
      </w:r>
      <w:r w:rsidR="00DE6258" w:rsidRPr="003D5A33">
        <w:rPr>
          <w:rFonts w:ascii="Garamond" w:hAnsi="Garamond"/>
        </w:rPr>
        <w:t xml:space="preserve"> my life I have been poor, </w:t>
      </w:r>
      <w:r w:rsidR="00C9192D" w:rsidRPr="003D5A33">
        <w:rPr>
          <w:rFonts w:ascii="Garamond" w:hAnsi="Garamond"/>
        </w:rPr>
        <w:t xml:space="preserve">I </w:t>
      </w:r>
      <w:r w:rsidR="00DE6258" w:rsidRPr="003D5A33">
        <w:rPr>
          <w:rFonts w:ascii="Garamond" w:hAnsi="Garamond"/>
        </w:rPr>
        <w:t>have worked hard in undervalued employment,</w:t>
      </w:r>
      <w:r w:rsidR="00CE5125" w:rsidRPr="003D5A33">
        <w:rPr>
          <w:rFonts w:ascii="Garamond" w:hAnsi="Garamond"/>
        </w:rPr>
        <w:t xml:space="preserve"> and </w:t>
      </w:r>
      <w:r w:rsidR="00C9192D" w:rsidRPr="003D5A33">
        <w:rPr>
          <w:rFonts w:ascii="Garamond" w:hAnsi="Garamond"/>
        </w:rPr>
        <w:t>I have</w:t>
      </w:r>
      <w:r w:rsidR="00CE5125" w:rsidRPr="003D5A33">
        <w:rPr>
          <w:rFonts w:ascii="Garamond" w:hAnsi="Garamond"/>
        </w:rPr>
        <w:t xml:space="preserve"> been </w:t>
      </w:r>
      <w:r w:rsidR="00C9192D" w:rsidRPr="003D5A33">
        <w:rPr>
          <w:rFonts w:ascii="Garamond" w:hAnsi="Garamond"/>
        </w:rPr>
        <w:t>harassed for having a female bod</w:t>
      </w:r>
      <w:r w:rsidR="0088299E" w:rsidRPr="003D5A33">
        <w:rPr>
          <w:rFonts w:ascii="Garamond" w:hAnsi="Garamond"/>
        </w:rPr>
        <w:t>y</w:t>
      </w:r>
      <w:r w:rsidR="00C9192D" w:rsidRPr="003D5A33">
        <w:rPr>
          <w:rFonts w:ascii="Garamond" w:hAnsi="Garamond"/>
        </w:rPr>
        <w:t xml:space="preserve">, </w:t>
      </w:r>
      <w:r w:rsidR="00352041" w:rsidRPr="003D5A33">
        <w:rPr>
          <w:rFonts w:ascii="Garamond" w:hAnsi="Garamond"/>
        </w:rPr>
        <w:t xml:space="preserve">but </w:t>
      </w:r>
      <w:r w:rsidR="00DE6258" w:rsidRPr="003D5A33">
        <w:rPr>
          <w:rFonts w:ascii="Garamond" w:hAnsi="Garamond"/>
        </w:rPr>
        <w:t xml:space="preserve">it is undeniable that my whiteness, like a </w:t>
      </w:r>
      <w:proofErr w:type="spellStart"/>
      <w:r w:rsidR="00CE5125" w:rsidRPr="003D5A33">
        <w:rPr>
          <w:rFonts w:ascii="Garamond" w:hAnsi="Garamond"/>
        </w:rPr>
        <w:t>W</w:t>
      </w:r>
      <w:r w:rsidR="00DE6258" w:rsidRPr="003D5A33">
        <w:rPr>
          <w:rFonts w:ascii="Garamond" w:hAnsi="Garamond"/>
        </w:rPr>
        <w:t>eeble</w:t>
      </w:r>
      <w:proofErr w:type="spellEnd"/>
      <w:r w:rsidR="00DE6258" w:rsidRPr="003D5A33">
        <w:rPr>
          <w:rFonts w:ascii="Garamond" w:hAnsi="Garamond"/>
        </w:rPr>
        <w:t xml:space="preserve">, has regularly </w:t>
      </w:r>
      <w:r w:rsidR="00C9192D" w:rsidRPr="003D5A33">
        <w:rPr>
          <w:rFonts w:ascii="Garamond" w:hAnsi="Garamond"/>
        </w:rPr>
        <w:t xml:space="preserve">prevented </w:t>
      </w:r>
      <w:r w:rsidR="00C9192D" w:rsidRPr="003D5A33">
        <w:rPr>
          <w:rFonts w:ascii="Garamond" w:hAnsi="Garamond"/>
        </w:rPr>
        <w:lastRenderedPageBreak/>
        <w:t>me from falling all the way down</w:t>
      </w:r>
      <w:r w:rsidR="00CE5125" w:rsidRPr="003D5A33">
        <w:rPr>
          <w:rFonts w:ascii="Garamond" w:hAnsi="Garamond"/>
        </w:rPr>
        <w:t xml:space="preserve">. Even as I say this, I feel a resistance inside me that wants to attribute all I have to “hard work” and it reminds me how much work I have to do. </w:t>
      </w:r>
    </w:p>
    <w:p w14:paraId="7F6875B8" w14:textId="72E5B30E" w:rsidR="005864BC" w:rsidRPr="00B64582" w:rsidRDefault="00E74C66" w:rsidP="005864BC">
      <w:pPr>
        <w:spacing w:after="150"/>
        <w:rPr>
          <w:rFonts w:ascii="Garamond" w:hAnsi="Garamond"/>
        </w:rPr>
      </w:pPr>
      <w:r w:rsidRPr="003D5A33">
        <w:rPr>
          <w:rFonts w:ascii="Garamond" w:hAnsi="Garamond"/>
        </w:rPr>
        <w:t xml:space="preserve">This gathering is governed by principles around the land acknowledgement that suggest “it is a reflection process in which you build mindfulness and intention walking into whatever gathering you are having.” </w:t>
      </w:r>
      <w:r w:rsidR="00B76F1D">
        <w:rPr>
          <w:rFonts w:ascii="Garamond" w:hAnsi="Garamond"/>
        </w:rPr>
        <w:t xml:space="preserve">I first misread that sentence as </w:t>
      </w:r>
      <w:r w:rsidR="003D03E5">
        <w:rPr>
          <w:rFonts w:ascii="Garamond" w:hAnsi="Garamond"/>
        </w:rPr>
        <w:t xml:space="preserve">building </w:t>
      </w:r>
      <w:r w:rsidR="00B47993">
        <w:rPr>
          <w:rFonts w:ascii="Garamond" w:hAnsi="Garamond"/>
        </w:rPr>
        <w:t>“</w:t>
      </w:r>
      <w:r w:rsidR="00B76F1D">
        <w:rPr>
          <w:rFonts w:ascii="Garamond" w:hAnsi="Garamond"/>
        </w:rPr>
        <w:t>mindfulness and intentional walking,</w:t>
      </w:r>
      <w:r w:rsidR="00B47993">
        <w:rPr>
          <w:rFonts w:ascii="Garamond" w:hAnsi="Garamond"/>
        </w:rPr>
        <w:t>”</w:t>
      </w:r>
      <w:r w:rsidR="00B76F1D">
        <w:rPr>
          <w:rFonts w:ascii="Garamond" w:hAnsi="Garamond"/>
        </w:rPr>
        <w:t xml:space="preserve"> and so I would like to walk intentionally here by</w:t>
      </w:r>
      <w:r w:rsidRPr="003D5A33">
        <w:rPr>
          <w:rFonts w:ascii="Garamond" w:hAnsi="Garamond"/>
        </w:rPr>
        <w:t xml:space="preserve"> shar</w:t>
      </w:r>
      <w:r w:rsidR="00B76F1D">
        <w:rPr>
          <w:rFonts w:ascii="Garamond" w:hAnsi="Garamond"/>
        </w:rPr>
        <w:t>ing a</w:t>
      </w:r>
      <w:r w:rsidRPr="003D5A33">
        <w:rPr>
          <w:rFonts w:ascii="Garamond" w:hAnsi="Garamond"/>
        </w:rPr>
        <w:t xml:space="preserve"> stor</w:t>
      </w:r>
      <w:r w:rsidR="00B76F1D">
        <w:rPr>
          <w:rFonts w:ascii="Garamond" w:hAnsi="Garamond"/>
        </w:rPr>
        <w:t>y</w:t>
      </w:r>
      <w:r w:rsidRPr="003D5A33">
        <w:rPr>
          <w:rFonts w:ascii="Garamond" w:hAnsi="Garamond"/>
        </w:rPr>
        <w:t xml:space="preserve"> about space and place that cause</w:t>
      </w:r>
      <w:r w:rsidR="00B76F1D">
        <w:rPr>
          <w:rFonts w:ascii="Garamond" w:hAnsi="Garamond"/>
        </w:rPr>
        <w:t>s</w:t>
      </w:r>
      <w:r w:rsidRPr="003D5A33">
        <w:rPr>
          <w:rFonts w:ascii="Garamond" w:hAnsi="Garamond"/>
        </w:rPr>
        <w:t xml:space="preserve"> </w:t>
      </w:r>
      <w:r w:rsidR="00B76F1D">
        <w:rPr>
          <w:rFonts w:ascii="Garamond" w:hAnsi="Garamond"/>
        </w:rPr>
        <w:t>me</w:t>
      </w:r>
      <w:r w:rsidRPr="003D5A33">
        <w:rPr>
          <w:rFonts w:ascii="Garamond" w:hAnsi="Garamond"/>
        </w:rPr>
        <w:t xml:space="preserve"> to reflect on </w:t>
      </w:r>
      <w:r w:rsidR="00B76F1D">
        <w:rPr>
          <w:rFonts w:ascii="Garamond" w:hAnsi="Garamond"/>
        </w:rPr>
        <w:t>my</w:t>
      </w:r>
      <w:r w:rsidRPr="003D5A33">
        <w:rPr>
          <w:rFonts w:ascii="Garamond" w:hAnsi="Garamond"/>
        </w:rPr>
        <w:t xml:space="preserve"> relations to others</w:t>
      </w:r>
      <w:r w:rsidR="001257F5" w:rsidRPr="003D5A33">
        <w:rPr>
          <w:rFonts w:ascii="Garamond" w:hAnsi="Garamond"/>
        </w:rPr>
        <w:t xml:space="preserve">, </w:t>
      </w:r>
      <w:r w:rsidRPr="003D5A33">
        <w:rPr>
          <w:rFonts w:ascii="Garamond" w:hAnsi="Garamond"/>
        </w:rPr>
        <w:t>to things</w:t>
      </w:r>
      <w:r w:rsidR="001257F5" w:rsidRPr="003D5A33">
        <w:rPr>
          <w:rFonts w:ascii="Garamond" w:hAnsi="Garamond"/>
        </w:rPr>
        <w:t xml:space="preserve"> and to </w:t>
      </w:r>
      <w:r w:rsidR="00305756" w:rsidRPr="003D5A33">
        <w:rPr>
          <w:rFonts w:ascii="Garamond" w:hAnsi="Garamond"/>
        </w:rPr>
        <w:t>land</w:t>
      </w:r>
      <w:r w:rsidR="001257F5" w:rsidRPr="003D5A33">
        <w:rPr>
          <w:rFonts w:ascii="Garamond" w:hAnsi="Garamond"/>
        </w:rPr>
        <w:t>.</w:t>
      </w:r>
      <w:r w:rsidR="00B64582">
        <w:rPr>
          <w:rFonts w:ascii="Garamond" w:hAnsi="Garamond"/>
        </w:rPr>
        <w:t xml:space="preserve"> </w:t>
      </w:r>
      <w:r w:rsidR="001257F5" w:rsidRPr="003D5A33">
        <w:rPr>
          <w:rFonts w:ascii="Garamond" w:hAnsi="Garamond"/>
        </w:rPr>
        <w:t xml:space="preserve">I will tell </w:t>
      </w:r>
      <w:r w:rsidR="00565FE0">
        <w:rPr>
          <w:rFonts w:ascii="Garamond" w:hAnsi="Garamond"/>
        </w:rPr>
        <w:t>this</w:t>
      </w:r>
      <w:r w:rsidR="001257F5" w:rsidRPr="003D5A33">
        <w:rPr>
          <w:rFonts w:ascii="Garamond" w:hAnsi="Garamond"/>
        </w:rPr>
        <w:t xml:space="preserve"> </w:t>
      </w:r>
      <w:r w:rsidR="00B76F1D">
        <w:rPr>
          <w:rFonts w:ascii="Garamond" w:hAnsi="Garamond"/>
        </w:rPr>
        <w:t xml:space="preserve">small </w:t>
      </w:r>
      <w:r w:rsidR="001257F5" w:rsidRPr="003D5A33">
        <w:rPr>
          <w:rFonts w:ascii="Garamond" w:hAnsi="Garamond"/>
        </w:rPr>
        <w:t>story about my</w:t>
      </w:r>
      <w:r w:rsidR="00B64582">
        <w:rPr>
          <w:rFonts w:ascii="Garamond" w:hAnsi="Garamond"/>
        </w:rPr>
        <w:t>self</w:t>
      </w:r>
      <w:r w:rsidR="001257F5" w:rsidRPr="003D5A33">
        <w:rPr>
          <w:rFonts w:ascii="Garamond" w:hAnsi="Garamond"/>
        </w:rPr>
        <w:t xml:space="preserve">, </w:t>
      </w:r>
      <w:r w:rsidR="00B64582">
        <w:rPr>
          <w:rFonts w:ascii="Garamond" w:hAnsi="Garamond"/>
        </w:rPr>
        <w:t>and then I will trace my movement</w:t>
      </w:r>
      <w:r w:rsidR="001257F5" w:rsidRPr="003D5A33">
        <w:rPr>
          <w:rFonts w:ascii="Garamond" w:hAnsi="Garamond"/>
        </w:rPr>
        <w:t xml:space="preserve"> across Turtle Island</w:t>
      </w:r>
      <w:r w:rsidR="00B64582" w:rsidRPr="003D5A33">
        <w:rPr>
          <w:rFonts w:ascii="Garamond" w:hAnsi="Garamond"/>
        </w:rPr>
        <w:t xml:space="preserve"> </w:t>
      </w:r>
      <w:r w:rsidR="00A53217">
        <w:rPr>
          <w:rFonts w:ascii="Garamond" w:hAnsi="Garamond"/>
        </w:rPr>
        <w:t xml:space="preserve">in order to </w:t>
      </w:r>
      <w:r w:rsidR="00B64582" w:rsidRPr="003D5A33">
        <w:rPr>
          <w:rFonts w:ascii="Garamond" w:hAnsi="Garamond"/>
        </w:rPr>
        <w:t>acknowledg</w:t>
      </w:r>
      <w:r w:rsidR="00B64582">
        <w:rPr>
          <w:rFonts w:ascii="Garamond" w:hAnsi="Garamond"/>
        </w:rPr>
        <w:t>e</w:t>
      </w:r>
      <w:r w:rsidR="00B64582" w:rsidRPr="003D5A33">
        <w:rPr>
          <w:rFonts w:ascii="Garamond" w:hAnsi="Garamond"/>
        </w:rPr>
        <w:t xml:space="preserve"> </w:t>
      </w:r>
      <w:r w:rsidR="003D03E5">
        <w:rPr>
          <w:rFonts w:ascii="Garamond" w:hAnsi="Garamond"/>
        </w:rPr>
        <w:t xml:space="preserve">and honour </w:t>
      </w:r>
      <w:r w:rsidR="00B76F1D">
        <w:rPr>
          <w:rFonts w:ascii="Garamond" w:hAnsi="Garamond"/>
        </w:rPr>
        <w:t>more</w:t>
      </w:r>
      <w:r w:rsidR="00B64582" w:rsidRPr="003D5A33">
        <w:rPr>
          <w:rFonts w:ascii="Garamond" w:hAnsi="Garamond"/>
        </w:rPr>
        <w:t xml:space="preserve"> of the indigenous lands</w:t>
      </w:r>
      <w:r w:rsidR="003D03E5">
        <w:rPr>
          <w:rFonts w:ascii="Garamond" w:hAnsi="Garamond"/>
        </w:rPr>
        <w:t xml:space="preserve"> and peoples</w:t>
      </w:r>
      <w:r w:rsidR="00B64582" w:rsidRPr="003D5A33">
        <w:rPr>
          <w:rFonts w:ascii="Garamond" w:hAnsi="Garamond"/>
        </w:rPr>
        <w:t xml:space="preserve"> that have held me</w:t>
      </w:r>
      <w:r w:rsidR="00B64582">
        <w:rPr>
          <w:rFonts w:ascii="Garamond" w:hAnsi="Garamond"/>
        </w:rPr>
        <w:t xml:space="preserve"> throughout</w:t>
      </w:r>
      <w:r w:rsidR="00B64582" w:rsidRPr="003D5A33">
        <w:rPr>
          <w:rFonts w:ascii="Garamond" w:hAnsi="Garamond"/>
        </w:rPr>
        <w:t xml:space="preserve"> the education that led me</w:t>
      </w:r>
      <w:r w:rsidR="00B64582">
        <w:rPr>
          <w:rFonts w:ascii="Garamond" w:hAnsi="Garamond"/>
        </w:rPr>
        <w:t xml:space="preserve"> to be</w:t>
      </w:r>
      <w:r w:rsidR="00B64582" w:rsidRPr="003D5A33">
        <w:rPr>
          <w:rFonts w:ascii="Garamond" w:hAnsi="Garamond"/>
        </w:rPr>
        <w:t xml:space="preserve"> here at this meeting of the Ontario Confederation of Faculty Association’s Status of Women and Equity Committee</w:t>
      </w:r>
      <w:r w:rsidR="00B64582">
        <w:rPr>
          <w:rFonts w:ascii="Garamond" w:hAnsi="Garamond"/>
        </w:rPr>
        <w:t>.</w:t>
      </w:r>
      <w:r w:rsidR="00A53217">
        <w:rPr>
          <w:rFonts w:ascii="Garamond" w:hAnsi="Garamond"/>
        </w:rPr>
        <w:t xml:space="preserve"> </w:t>
      </w:r>
      <w:r w:rsidR="00B76F1D">
        <w:rPr>
          <w:rFonts w:ascii="Garamond" w:hAnsi="Garamond"/>
        </w:rPr>
        <w:t>I have embedded links throughout this text</w:t>
      </w:r>
      <w:r w:rsidR="00A53217">
        <w:rPr>
          <w:rFonts w:ascii="Garamond" w:hAnsi="Garamond"/>
        </w:rPr>
        <w:t xml:space="preserve"> </w:t>
      </w:r>
      <w:r w:rsidR="00B76F1D">
        <w:rPr>
          <w:rFonts w:ascii="Garamond" w:hAnsi="Garamond"/>
        </w:rPr>
        <w:t xml:space="preserve">in order to allow for the story to continue on without me. </w:t>
      </w:r>
    </w:p>
    <w:p w14:paraId="2D06EB33" w14:textId="638C61D9" w:rsidR="00C75C22" w:rsidRDefault="005864BC" w:rsidP="003D5A33">
      <w:pPr>
        <w:rPr>
          <w:rFonts w:ascii="Garamond" w:hAnsi="Garamond"/>
        </w:rPr>
      </w:pPr>
      <w:r w:rsidRPr="003D5A33">
        <w:rPr>
          <w:rFonts w:ascii="Garamond" w:hAnsi="Garamond"/>
        </w:rPr>
        <w:t>I grew up in</w:t>
      </w:r>
      <w:r w:rsidR="00DD4461" w:rsidRPr="003D5A33">
        <w:rPr>
          <w:rFonts w:ascii="Garamond" w:hAnsi="Garamond"/>
        </w:rPr>
        <w:t xml:space="preserve"> </w:t>
      </w:r>
      <w:r w:rsidR="001F32A9" w:rsidRPr="003D5A33">
        <w:rPr>
          <w:rFonts w:ascii="Garamond" w:hAnsi="Garamond"/>
        </w:rPr>
        <w:t xml:space="preserve">Lexington Massachusetts, territory of the </w:t>
      </w:r>
      <w:hyperlink r:id="rId5" w:history="1">
        <w:r w:rsidR="001F32A9" w:rsidRPr="003D5A33">
          <w:rPr>
            <w:rStyle w:val="Hyperlink"/>
            <w:rFonts w:ascii="Garamond" w:hAnsi="Garamond" w:cs="Segoe UI"/>
            <w:color w:val="auto"/>
          </w:rPr>
          <w:t>Massa-</w:t>
        </w:r>
        <w:proofErr w:type="spellStart"/>
        <w:r w:rsidR="001F32A9" w:rsidRPr="003D5A33">
          <w:rPr>
            <w:rStyle w:val="Hyperlink"/>
            <w:rFonts w:ascii="Garamond" w:hAnsi="Garamond" w:cs="Segoe UI"/>
            <w:color w:val="auto"/>
          </w:rPr>
          <w:t>adchu</w:t>
        </w:r>
        <w:proofErr w:type="spellEnd"/>
        <w:r w:rsidR="001F32A9" w:rsidRPr="003D5A33">
          <w:rPr>
            <w:rStyle w:val="Hyperlink"/>
            <w:rFonts w:ascii="Garamond" w:hAnsi="Garamond" w:cs="Segoe UI"/>
            <w:color w:val="auto"/>
          </w:rPr>
          <w:t>-es-et Nation</w:t>
        </w:r>
      </w:hyperlink>
      <w:r w:rsidR="001F32A9" w:rsidRPr="003D5A33">
        <w:rPr>
          <w:rFonts w:ascii="Garamond" w:hAnsi="Garamond" w:cs="Segoe UI"/>
        </w:rPr>
        <w:t xml:space="preserve"> whos</w:t>
      </w:r>
      <w:r w:rsidR="00B76F1D">
        <w:rPr>
          <w:rFonts w:ascii="Garamond" w:hAnsi="Garamond" w:cs="Segoe UI"/>
        </w:rPr>
        <w:t>e</w:t>
      </w:r>
      <w:r w:rsidR="001F32A9" w:rsidRPr="003D5A33">
        <w:rPr>
          <w:rFonts w:ascii="Garamond" w:hAnsi="Garamond" w:cs="Segoe UI"/>
        </w:rPr>
        <w:t xml:space="preserve"> name</w:t>
      </w:r>
      <w:r w:rsidR="001576E1" w:rsidRPr="003D5A33">
        <w:rPr>
          <w:rFonts w:ascii="Garamond" w:hAnsi="Garamond" w:cs="Segoe UI"/>
        </w:rPr>
        <w:t xml:space="preserve"> and lands</w:t>
      </w:r>
      <w:r w:rsidR="001F32A9" w:rsidRPr="003D5A33">
        <w:rPr>
          <w:rFonts w:ascii="Garamond" w:hAnsi="Garamond" w:cs="Segoe UI"/>
        </w:rPr>
        <w:t xml:space="preserve"> w</w:t>
      </w:r>
      <w:r w:rsidR="001576E1" w:rsidRPr="003D5A33">
        <w:rPr>
          <w:rFonts w:ascii="Garamond" w:hAnsi="Garamond" w:cs="Segoe UI"/>
        </w:rPr>
        <w:t>ere</w:t>
      </w:r>
      <w:r w:rsidR="001F32A9" w:rsidRPr="003D5A33">
        <w:rPr>
          <w:rFonts w:ascii="Garamond" w:hAnsi="Garamond" w:cs="Segoe UI"/>
        </w:rPr>
        <w:t xml:space="preserve"> appropriated for that </w:t>
      </w:r>
      <w:r w:rsidR="002F3800" w:rsidRPr="003D5A33">
        <w:rPr>
          <w:rFonts w:ascii="Garamond" w:hAnsi="Garamond" w:cs="Segoe UI"/>
        </w:rPr>
        <w:t xml:space="preserve">settler </w:t>
      </w:r>
      <w:r w:rsidR="001F32A9" w:rsidRPr="003D5A33">
        <w:rPr>
          <w:rFonts w:ascii="Garamond" w:hAnsi="Garamond" w:cs="Segoe UI"/>
        </w:rPr>
        <w:t>state</w:t>
      </w:r>
      <w:r w:rsidR="002F3800" w:rsidRPr="003D5A33">
        <w:rPr>
          <w:rFonts w:ascii="Garamond" w:hAnsi="Garamond" w:cs="Segoe UI"/>
        </w:rPr>
        <w:t xml:space="preserve">. As a child, </w:t>
      </w:r>
      <w:r w:rsidR="00C9192D" w:rsidRPr="003D5A33">
        <w:rPr>
          <w:rFonts w:ascii="Garamond" w:hAnsi="Garamond" w:cs="Segoe UI"/>
        </w:rPr>
        <w:t>I learned repeatedly</w:t>
      </w:r>
      <w:r w:rsidR="00305756" w:rsidRPr="003D5A33">
        <w:rPr>
          <w:rFonts w:ascii="Garamond" w:hAnsi="Garamond" w:cs="Segoe UI"/>
        </w:rPr>
        <w:t xml:space="preserve"> in school</w:t>
      </w:r>
      <w:r w:rsidR="00C9192D" w:rsidRPr="003D5A33">
        <w:rPr>
          <w:rFonts w:ascii="Garamond" w:hAnsi="Garamond" w:cs="Segoe UI"/>
        </w:rPr>
        <w:t xml:space="preserve"> about the bravery of Columbus, </w:t>
      </w:r>
      <w:r w:rsidR="00305756" w:rsidRPr="003D5A33">
        <w:rPr>
          <w:rFonts w:ascii="Garamond" w:hAnsi="Garamond" w:cs="Segoe UI"/>
        </w:rPr>
        <w:t xml:space="preserve">the mystery of </w:t>
      </w:r>
      <w:r w:rsidR="00C9192D" w:rsidRPr="003D5A33">
        <w:rPr>
          <w:rFonts w:ascii="Garamond" w:hAnsi="Garamond" w:cs="Segoe UI"/>
        </w:rPr>
        <w:t>Plymouth Rock, and the happy relationship between settle</w:t>
      </w:r>
      <w:r w:rsidR="00A53217">
        <w:rPr>
          <w:rFonts w:ascii="Garamond" w:hAnsi="Garamond" w:cs="Segoe UI"/>
        </w:rPr>
        <w:t>r</w:t>
      </w:r>
      <w:r w:rsidR="00C9192D" w:rsidRPr="003D5A33">
        <w:rPr>
          <w:rFonts w:ascii="Garamond" w:hAnsi="Garamond" w:cs="Segoe UI"/>
        </w:rPr>
        <w:t xml:space="preserve">s and natives at the first Thanksgiving, but I learned </w:t>
      </w:r>
      <w:r w:rsidR="00352041" w:rsidRPr="003D5A33">
        <w:rPr>
          <w:rFonts w:ascii="Garamond" w:hAnsi="Garamond" w:cs="Segoe UI"/>
        </w:rPr>
        <w:t>little in school</w:t>
      </w:r>
      <w:r w:rsidR="00C9192D" w:rsidRPr="003D5A33">
        <w:rPr>
          <w:rFonts w:ascii="Garamond" w:hAnsi="Garamond" w:cs="Segoe UI"/>
        </w:rPr>
        <w:t xml:space="preserve"> about the </w:t>
      </w:r>
      <w:r w:rsidR="00B359E5">
        <w:rPr>
          <w:rFonts w:ascii="Garamond" w:hAnsi="Garamond" w:cs="Segoe UI"/>
        </w:rPr>
        <w:t>real</w:t>
      </w:r>
      <w:r w:rsidR="00C9192D" w:rsidRPr="003D5A33">
        <w:rPr>
          <w:rFonts w:ascii="Garamond" w:hAnsi="Garamond" w:cs="Segoe UI"/>
        </w:rPr>
        <w:t xml:space="preserve"> </w:t>
      </w:r>
      <w:r w:rsidR="00B359E5">
        <w:rPr>
          <w:rFonts w:ascii="Garamond" w:hAnsi="Garamond" w:cs="Segoe UI"/>
        </w:rPr>
        <w:t>impact</w:t>
      </w:r>
      <w:r w:rsidR="00C9192D" w:rsidRPr="003D5A33">
        <w:rPr>
          <w:rFonts w:ascii="Garamond" w:hAnsi="Garamond" w:cs="Segoe UI"/>
        </w:rPr>
        <w:t xml:space="preserve"> of these people</w:t>
      </w:r>
      <w:r w:rsidR="00305756" w:rsidRPr="003D5A33">
        <w:rPr>
          <w:rFonts w:ascii="Garamond" w:hAnsi="Garamond" w:cs="Segoe UI"/>
        </w:rPr>
        <w:t>s, places,</w:t>
      </w:r>
      <w:r w:rsidR="00C9192D" w:rsidRPr="003D5A33">
        <w:rPr>
          <w:rFonts w:ascii="Garamond" w:hAnsi="Garamond" w:cs="Segoe UI"/>
        </w:rPr>
        <w:t xml:space="preserve"> and events in colonial history. </w:t>
      </w:r>
      <w:r w:rsidR="002F3800" w:rsidRPr="003D5A33">
        <w:rPr>
          <w:rFonts w:ascii="Garamond" w:hAnsi="Garamond" w:cs="Segoe UI"/>
        </w:rPr>
        <w:t>I ran around in the woods behind my house pretending I was a member of the Seneca Nation—it frustrated me that</w:t>
      </w:r>
      <w:r w:rsidR="00305756" w:rsidRPr="003D5A33">
        <w:rPr>
          <w:rFonts w:ascii="Garamond" w:hAnsi="Garamond" w:cs="Segoe UI"/>
        </w:rPr>
        <w:t xml:space="preserve"> my feet </w:t>
      </w:r>
      <w:r w:rsidR="002F3800" w:rsidRPr="003D5A33">
        <w:rPr>
          <w:rFonts w:ascii="Garamond" w:hAnsi="Garamond" w:cs="Segoe UI"/>
        </w:rPr>
        <w:t xml:space="preserve">could not be </w:t>
      </w:r>
      <w:r w:rsidR="00305756" w:rsidRPr="003D5A33">
        <w:rPr>
          <w:rFonts w:ascii="Garamond" w:hAnsi="Garamond" w:cs="Segoe UI"/>
        </w:rPr>
        <w:t xml:space="preserve">perfectly </w:t>
      </w:r>
      <w:r w:rsidR="002F3800" w:rsidRPr="003D5A33">
        <w:rPr>
          <w:rFonts w:ascii="Garamond" w:hAnsi="Garamond" w:cs="Segoe UI"/>
        </w:rPr>
        <w:t>silent. I</w:t>
      </w:r>
      <w:r w:rsidR="00C9192D" w:rsidRPr="003D5A33">
        <w:rPr>
          <w:rFonts w:ascii="Garamond" w:hAnsi="Garamond" w:cs="Segoe UI"/>
        </w:rPr>
        <w:t xml:space="preserve"> didn’t know about the Sen</w:t>
      </w:r>
      <w:r w:rsidR="00305756" w:rsidRPr="003D5A33">
        <w:rPr>
          <w:rFonts w:ascii="Garamond" w:hAnsi="Garamond" w:cs="Segoe UI"/>
        </w:rPr>
        <w:t>e</w:t>
      </w:r>
      <w:r w:rsidR="00C9192D" w:rsidRPr="003D5A33">
        <w:rPr>
          <w:rFonts w:ascii="Garamond" w:hAnsi="Garamond" w:cs="Segoe UI"/>
        </w:rPr>
        <w:t>ca from school, rather I</w:t>
      </w:r>
      <w:r w:rsidR="002F3800" w:rsidRPr="003D5A33">
        <w:rPr>
          <w:rFonts w:ascii="Garamond" w:hAnsi="Garamond" w:cs="Segoe UI"/>
        </w:rPr>
        <w:t xml:space="preserve"> knew about the Seneca</w:t>
      </w:r>
      <w:r w:rsidR="00A53217">
        <w:rPr>
          <w:rFonts w:ascii="Garamond" w:hAnsi="Garamond" w:cs="Segoe UI"/>
        </w:rPr>
        <w:t>,</w:t>
      </w:r>
      <w:r w:rsidR="002F3800" w:rsidRPr="003D5A33">
        <w:rPr>
          <w:rFonts w:ascii="Garamond" w:hAnsi="Garamond" w:cs="Segoe UI"/>
        </w:rPr>
        <w:t xml:space="preserve"> because of </w:t>
      </w:r>
      <w:r w:rsidR="003D03E5">
        <w:rPr>
          <w:rFonts w:ascii="Garamond" w:hAnsi="Garamond" w:cs="Segoe UI"/>
        </w:rPr>
        <w:t xml:space="preserve">pop culture—particularly </w:t>
      </w:r>
      <w:r w:rsidR="002F3800" w:rsidRPr="003D5A33">
        <w:rPr>
          <w:rFonts w:ascii="Garamond" w:hAnsi="Garamond" w:cs="Segoe UI"/>
        </w:rPr>
        <w:t>a series of historical novels I read with my sister th</w:t>
      </w:r>
      <w:r w:rsidR="00C9192D" w:rsidRPr="003D5A33">
        <w:rPr>
          <w:rFonts w:ascii="Garamond" w:hAnsi="Garamond" w:cs="Segoe UI"/>
        </w:rPr>
        <w:t>at</w:t>
      </w:r>
      <w:r w:rsidR="002F3800" w:rsidRPr="003D5A33">
        <w:rPr>
          <w:rFonts w:ascii="Garamond" w:hAnsi="Garamond" w:cs="Segoe UI"/>
        </w:rPr>
        <w:t xml:space="preserve"> began with </w:t>
      </w:r>
      <w:proofErr w:type="spellStart"/>
      <w:r w:rsidR="002F3800" w:rsidRPr="003D5A33">
        <w:rPr>
          <w:rFonts w:ascii="Garamond" w:hAnsi="Garamond" w:cs="Segoe UI"/>
          <w:i/>
          <w:iCs/>
        </w:rPr>
        <w:t>Renno</w:t>
      </w:r>
      <w:proofErr w:type="spellEnd"/>
      <w:r w:rsidR="002F3800" w:rsidRPr="003D5A33">
        <w:rPr>
          <w:rFonts w:ascii="Garamond" w:hAnsi="Garamond" w:cs="Segoe UI"/>
          <w:i/>
          <w:iCs/>
        </w:rPr>
        <w:t xml:space="preserve">, the White Indian, </w:t>
      </w:r>
      <w:r w:rsidR="0088299E" w:rsidRPr="003D5A33">
        <w:rPr>
          <w:rFonts w:ascii="Garamond" w:hAnsi="Garamond" w:cs="Segoe UI"/>
        </w:rPr>
        <w:t>part of a</w:t>
      </w:r>
      <w:r w:rsidR="002F3800" w:rsidRPr="003D5A33">
        <w:rPr>
          <w:rFonts w:ascii="Garamond" w:hAnsi="Garamond" w:cs="Segoe UI"/>
        </w:rPr>
        <w:t xml:space="preserve"> prolific genre of white redemption stories that include </w:t>
      </w:r>
      <w:r w:rsidR="002F3800" w:rsidRPr="00B76F1D">
        <w:rPr>
          <w:rFonts w:ascii="Garamond" w:hAnsi="Garamond" w:cs="Segoe UI"/>
          <w:i/>
          <w:iCs/>
        </w:rPr>
        <w:t>Dances with Wolves</w:t>
      </w:r>
      <w:r w:rsidR="002F3800" w:rsidRPr="003D5A33">
        <w:rPr>
          <w:rFonts w:ascii="Garamond" w:hAnsi="Garamond" w:cs="Segoe UI"/>
        </w:rPr>
        <w:t xml:space="preserve">, </w:t>
      </w:r>
      <w:r w:rsidR="002F3800" w:rsidRPr="00B76F1D">
        <w:rPr>
          <w:rFonts w:ascii="Garamond" w:hAnsi="Garamond" w:cs="Segoe UI"/>
          <w:i/>
          <w:iCs/>
        </w:rPr>
        <w:t xml:space="preserve">The </w:t>
      </w:r>
      <w:r w:rsidR="002E31E1">
        <w:rPr>
          <w:rFonts w:ascii="Garamond" w:hAnsi="Garamond" w:cs="Segoe UI"/>
          <w:i/>
          <w:iCs/>
        </w:rPr>
        <w:t>L</w:t>
      </w:r>
      <w:r w:rsidR="002F3800" w:rsidRPr="00B76F1D">
        <w:rPr>
          <w:rFonts w:ascii="Garamond" w:hAnsi="Garamond" w:cs="Segoe UI"/>
          <w:i/>
          <w:iCs/>
        </w:rPr>
        <w:t xml:space="preserve">ast of the </w:t>
      </w:r>
      <w:r w:rsidR="002E31E1" w:rsidRPr="00B76F1D">
        <w:rPr>
          <w:rFonts w:ascii="Garamond" w:hAnsi="Garamond" w:cs="Segoe UI"/>
          <w:i/>
          <w:iCs/>
        </w:rPr>
        <w:t>Mohicans</w:t>
      </w:r>
      <w:r w:rsidR="002F3800" w:rsidRPr="003D5A33">
        <w:rPr>
          <w:rFonts w:ascii="Garamond" w:hAnsi="Garamond" w:cs="Segoe UI"/>
        </w:rPr>
        <w:t xml:space="preserve">, </w:t>
      </w:r>
      <w:r w:rsidR="002F3800" w:rsidRPr="00B76F1D">
        <w:rPr>
          <w:rFonts w:ascii="Garamond" w:hAnsi="Garamond" w:cs="Segoe UI"/>
          <w:i/>
          <w:iCs/>
        </w:rPr>
        <w:t>Avatar</w:t>
      </w:r>
      <w:r w:rsidR="00B76F1D">
        <w:rPr>
          <w:rFonts w:ascii="Garamond" w:hAnsi="Garamond" w:cs="Segoe UI"/>
        </w:rPr>
        <w:t>.</w:t>
      </w:r>
      <w:r w:rsidR="002F3800" w:rsidRPr="003D5A33">
        <w:rPr>
          <w:rFonts w:ascii="Garamond" w:hAnsi="Garamond" w:cs="Segoe UI"/>
        </w:rPr>
        <w:t xml:space="preserve"> </w:t>
      </w:r>
      <w:r w:rsidR="0088299E" w:rsidRPr="003D5A33">
        <w:rPr>
          <w:rFonts w:ascii="Garamond" w:hAnsi="Garamond" w:cs="Segoe UI"/>
        </w:rPr>
        <w:t>In my childhood,</w:t>
      </w:r>
      <w:r w:rsidR="002F3800" w:rsidRPr="003D5A33">
        <w:rPr>
          <w:rFonts w:ascii="Garamond" w:hAnsi="Garamond" w:cs="Segoe UI"/>
        </w:rPr>
        <w:t xml:space="preserve"> I fully internalized the “real Indian,” the one that </w:t>
      </w:r>
      <w:hyperlink r:id="rId6" w:history="1">
        <w:r w:rsidR="002F3800" w:rsidRPr="00B47993">
          <w:rPr>
            <w:rStyle w:val="Hyperlink"/>
            <w:rFonts w:ascii="Garamond" w:hAnsi="Garamond" w:cs="Segoe UI"/>
          </w:rPr>
          <w:t>Simon Ortiz</w:t>
        </w:r>
      </w:hyperlink>
      <w:r w:rsidR="002F3800" w:rsidRPr="003D5A33">
        <w:rPr>
          <w:rFonts w:ascii="Garamond" w:hAnsi="Garamond" w:cs="Segoe UI"/>
        </w:rPr>
        <w:t xml:space="preserve"> writes about in </w:t>
      </w:r>
      <w:hyperlink r:id="rId7" w:history="1">
        <w:r w:rsidR="009C515F">
          <w:rPr>
            <w:rStyle w:val="Hyperlink"/>
            <w:rFonts w:ascii="Garamond" w:hAnsi="Garamond" w:cs="Segoe UI"/>
          </w:rPr>
          <w:t>“</w:t>
        </w:r>
        <w:r w:rsidR="009C515F" w:rsidRPr="009C515F">
          <w:rPr>
            <w:rStyle w:val="Hyperlink"/>
            <w:rFonts w:ascii="Garamond" w:hAnsi="Garamond" w:cs="Segoe UI"/>
          </w:rPr>
          <w:t>Real Indians?”</w:t>
        </w:r>
      </w:hyperlink>
      <w:r w:rsidR="002F3800" w:rsidRPr="003D5A33">
        <w:rPr>
          <w:rFonts w:ascii="Garamond" w:hAnsi="Garamond" w:cs="Segoe UI"/>
        </w:rPr>
        <w:t xml:space="preserve"> </w:t>
      </w:r>
      <w:r w:rsidR="0023205E">
        <w:rPr>
          <w:rFonts w:ascii="Garamond" w:hAnsi="Garamond" w:cs="Segoe UI"/>
        </w:rPr>
        <w:t>t</w:t>
      </w:r>
      <w:r w:rsidR="002F3800" w:rsidRPr="003D5A33">
        <w:rPr>
          <w:rFonts w:ascii="Garamond" w:hAnsi="Garamond" w:cs="Segoe UI"/>
        </w:rPr>
        <w:t>he ones that “</w:t>
      </w:r>
      <w:r w:rsidR="002F3800" w:rsidRPr="003D5A33">
        <w:rPr>
          <w:rFonts w:ascii="Garamond" w:hAnsi="Garamond"/>
        </w:rPr>
        <w:t>were what Europeans believed."</w:t>
      </w:r>
      <w:r w:rsidR="00FF583D" w:rsidRPr="003D5A33">
        <w:rPr>
          <w:rFonts w:ascii="Garamond" w:hAnsi="Garamond"/>
        </w:rPr>
        <w:t xml:space="preserve"> </w:t>
      </w:r>
    </w:p>
    <w:p w14:paraId="4345DDD3" w14:textId="77777777" w:rsidR="00C75C22" w:rsidRDefault="00C75C22" w:rsidP="003D5A33">
      <w:pPr>
        <w:rPr>
          <w:rFonts w:ascii="Garamond" w:hAnsi="Garamond"/>
        </w:rPr>
      </w:pPr>
    </w:p>
    <w:p w14:paraId="09C05368" w14:textId="4E11DA27" w:rsidR="00352041" w:rsidRDefault="009C515F" w:rsidP="003D5A33">
      <w:pPr>
        <w:rPr>
          <w:rFonts w:ascii="Garamond" w:hAnsi="Garamond"/>
        </w:rPr>
      </w:pPr>
      <w:r>
        <w:rPr>
          <w:rFonts w:ascii="Garamond" w:hAnsi="Garamond"/>
        </w:rPr>
        <w:t>Once again</w:t>
      </w:r>
      <w:r w:rsidR="00FF583D" w:rsidRPr="003D5A33">
        <w:rPr>
          <w:rFonts w:ascii="Garamond" w:hAnsi="Garamond"/>
        </w:rPr>
        <w:t xml:space="preserve">, the internal resistance I cited </w:t>
      </w:r>
      <w:r w:rsidR="0026679E">
        <w:rPr>
          <w:rFonts w:ascii="Garamond" w:hAnsi="Garamond"/>
        </w:rPr>
        <w:t>earlier</w:t>
      </w:r>
      <w:r w:rsidR="00FF583D" w:rsidRPr="003D5A33">
        <w:rPr>
          <w:rFonts w:ascii="Garamond" w:hAnsi="Garamond"/>
        </w:rPr>
        <w:t xml:space="preserve"> </w:t>
      </w:r>
      <w:r w:rsidR="0026679E">
        <w:rPr>
          <w:rFonts w:ascii="Garamond" w:hAnsi="Garamond"/>
        </w:rPr>
        <w:t xml:space="preserve">also </w:t>
      </w:r>
      <w:r w:rsidR="00FF583D" w:rsidRPr="003D5A33">
        <w:rPr>
          <w:rFonts w:ascii="Garamond" w:hAnsi="Garamond"/>
        </w:rPr>
        <w:t>wants to hold on</w:t>
      </w:r>
      <w:r w:rsidR="00B359E5">
        <w:rPr>
          <w:rFonts w:ascii="Garamond" w:hAnsi="Garamond"/>
        </w:rPr>
        <w:t xml:space="preserve"> to</w:t>
      </w:r>
      <w:r w:rsidR="00FF583D" w:rsidRPr="003D5A33">
        <w:rPr>
          <w:rFonts w:ascii="Garamond" w:hAnsi="Garamond"/>
        </w:rPr>
        <w:t xml:space="preserve"> the pleasure of these memories and deny the ways they reveal the part I have played in the appropriation of indigenous cultures and stories.</w:t>
      </w:r>
      <w:r w:rsidR="00352041" w:rsidRPr="003D5A33">
        <w:rPr>
          <w:rFonts w:ascii="Garamond" w:hAnsi="Garamond"/>
        </w:rPr>
        <w:t xml:space="preserve"> </w:t>
      </w:r>
      <w:r w:rsidR="00C75C22">
        <w:rPr>
          <w:rFonts w:ascii="Garamond" w:hAnsi="Garamond"/>
        </w:rPr>
        <w:t>Instead, I would like to</w:t>
      </w:r>
      <w:r w:rsidR="0026679E">
        <w:rPr>
          <w:rFonts w:ascii="Garamond" w:hAnsi="Garamond"/>
        </w:rPr>
        <w:t xml:space="preserve"> </w:t>
      </w:r>
      <w:r w:rsidR="00565FE0">
        <w:rPr>
          <w:rFonts w:ascii="Garamond" w:hAnsi="Garamond"/>
        </w:rPr>
        <w:t>end</w:t>
      </w:r>
      <w:r w:rsidR="00B47993">
        <w:rPr>
          <w:rFonts w:ascii="Garamond" w:hAnsi="Garamond"/>
        </w:rPr>
        <w:t xml:space="preserve"> </w:t>
      </w:r>
      <w:r w:rsidR="0026679E">
        <w:rPr>
          <w:rFonts w:ascii="Garamond" w:hAnsi="Garamond"/>
        </w:rPr>
        <w:t>by</w:t>
      </w:r>
      <w:r w:rsidR="00C75C22">
        <w:rPr>
          <w:rFonts w:ascii="Garamond" w:hAnsi="Garamond"/>
        </w:rPr>
        <w:t xml:space="preserve"> honour</w:t>
      </w:r>
      <w:r w:rsidR="0026679E">
        <w:rPr>
          <w:rFonts w:ascii="Garamond" w:hAnsi="Garamond"/>
        </w:rPr>
        <w:t>ing</w:t>
      </w:r>
      <w:r w:rsidR="00C75C22">
        <w:rPr>
          <w:rFonts w:ascii="Garamond" w:hAnsi="Garamond"/>
        </w:rPr>
        <w:t xml:space="preserve"> and thank</w:t>
      </w:r>
      <w:r w:rsidR="000F4D8E">
        <w:rPr>
          <w:rFonts w:ascii="Garamond" w:hAnsi="Garamond"/>
        </w:rPr>
        <w:t>ing</w:t>
      </w:r>
      <w:r w:rsidR="00C75C22">
        <w:rPr>
          <w:rFonts w:ascii="Garamond" w:hAnsi="Garamond"/>
        </w:rPr>
        <w:t xml:space="preserve"> the </w:t>
      </w:r>
      <w:hyperlink r:id="rId8" w:history="1">
        <w:r w:rsidR="00565FE0">
          <w:rPr>
            <w:rStyle w:val="Hyperlink"/>
            <w:rFonts w:ascii="Garamond" w:hAnsi="Garamond"/>
          </w:rPr>
          <w:t>W</w:t>
        </w:r>
        <w:r w:rsidR="00C75C22" w:rsidRPr="00565FE0">
          <w:rPr>
            <w:rStyle w:val="Hyperlink"/>
            <w:rFonts w:ascii="Garamond" w:hAnsi="Garamond"/>
          </w:rPr>
          <w:t xml:space="preserve">ater </w:t>
        </w:r>
        <w:r w:rsidR="00565FE0">
          <w:rPr>
            <w:rStyle w:val="Hyperlink"/>
            <w:rFonts w:ascii="Garamond" w:hAnsi="Garamond"/>
          </w:rPr>
          <w:t>P</w:t>
        </w:r>
        <w:r w:rsidR="00C75C22" w:rsidRPr="00565FE0">
          <w:rPr>
            <w:rStyle w:val="Hyperlink"/>
            <w:rFonts w:ascii="Garamond" w:hAnsi="Garamond"/>
          </w:rPr>
          <w:t>rotectors</w:t>
        </w:r>
      </w:hyperlink>
      <w:r w:rsidR="00C75C22">
        <w:rPr>
          <w:rFonts w:ascii="Garamond" w:hAnsi="Garamond"/>
        </w:rPr>
        <w:t xml:space="preserve"> </w:t>
      </w:r>
      <w:r w:rsidR="000F4D8E">
        <w:rPr>
          <w:rFonts w:ascii="Garamond" w:hAnsi="Garamond"/>
        </w:rPr>
        <w:t>who</w:t>
      </w:r>
      <w:r w:rsidR="00304190">
        <w:rPr>
          <w:rFonts w:ascii="Garamond" w:hAnsi="Garamond"/>
        </w:rPr>
        <w:t>se</w:t>
      </w:r>
      <w:r w:rsidR="003D03E5">
        <w:rPr>
          <w:rFonts w:ascii="Garamond" w:hAnsi="Garamond"/>
        </w:rPr>
        <w:t xml:space="preserve"> real actions</w:t>
      </w:r>
      <w:r w:rsidR="000F4D8E">
        <w:rPr>
          <w:rFonts w:ascii="Garamond" w:hAnsi="Garamond"/>
        </w:rPr>
        <w:t xml:space="preserve"> protect the earth </w:t>
      </w:r>
      <w:r w:rsidR="008161C8">
        <w:rPr>
          <w:rFonts w:ascii="Garamond" w:hAnsi="Garamond"/>
        </w:rPr>
        <w:t>today</w:t>
      </w:r>
      <w:r w:rsidR="00565FE0">
        <w:rPr>
          <w:rFonts w:ascii="Garamond" w:hAnsi="Garamond"/>
        </w:rPr>
        <w:t xml:space="preserve">, </w:t>
      </w:r>
      <w:r w:rsidR="000F4D8E">
        <w:rPr>
          <w:rFonts w:ascii="Garamond" w:hAnsi="Garamond"/>
        </w:rPr>
        <w:t xml:space="preserve">and by listing and </w:t>
      </w:r>
      <w:r>
        <w:rPr>
          <w:rFonts w:ascii="Garamond" w:hAnsi="Garamond"/>
        </w:rPr>
        <w:t>honouring</w:t>
      </w:r>
      <w:r w:rsidR="000F4D8E">
        <w:rPr>
          <w:rFonts w:ascii="Garamond" w:hAnsi="Garamond"/>
        </w:rPr>
        <w:t xml:space="preserve"> a few more of the indigenous nation territories that have held me as I passed through the education that made it possible for me to attend this meeting. </w:t>
      </w:r>
    </w:p>
    <w:p w14:paraId="2C8CF23B" w14:textId="77777777" w:rsidR="003D5A33" w:rsidRPr="003D5A33" w:rsidRDefault="003D5A33" w:rsidP="003D5A33">
      <w:pPr>
        <w:rPr>
          <w:rFonts w:ascii="Garamond" w:hAnsi="Garamond"/>
        </w:rPr>
      </w:pPr>
    </w:p>
    <w:p w14:paraId="63185BFA" w14:textId="12507C3E" w:rsidR="00295D7C" w:rsidRDefault="009F3CA0" w:rsidP="0099152B">
      <w:pPr>
        <w:spacing w:after="150"/>
        <w:rPr>
          <w:rFonts w:ascii="Garamond" w:hAnsi="Garamond" w:cs="Arial"/>
        </w:rPr>
      </w:pPr>
      <w:r>
        <w:rPr>
          <w:rFonts w:ascii="Garamond" w:hAnsi="Garamond" w:cs="Segoe UI"/>
        </w:rPr>
        <w:t>Westwood H</w:t>
      </w:r>
      <w:r w:rsidR="003D5A33">
        <w:rPr>
          <w:rFonts w:ascii="Garamond" w:hAnsi="Garamond" w:cs="Segoe UI"/>
        </w:rPr>
        <w:t xml:space="preserve">igh </w:t>
      </w:r>
      <w:r>
        <w:rPr>
          <w:rFonts w:ascii="Garamond" w:hAnsi="Garamond" w:cs="Segoe UI"/>
        </w:rPr>
        <w:t>S</w:t>
      </w:r>
      <w:r w:rsidR="003D5A33">
        <w:rPr>
          <w:rFonts w:ascii="Garamond" w:hAnsi="Garamond" w:cs="Segoe UI"/>
        </w:rPr>
        <w:t>chool</w:t>
      </w:r>
      <w:r w:rsidR="005864BC" w:rsidRPr="003D5A33">
        <w:rPr>
          <w:rFonts w:ascii="Garamond" w:hAnsi="Garamond" w:cs="Segoe UI"/>
        </w:rPr>
        <w:t xml:space="preserve"> </w:t>
      </w:r>
      <w:r w:rsidR="003D5A33">
        <w:rPr>
          <w:rFonts w:ascii="Garamond" w:hAnsi="Garamond" w:cs="Segoe UI"/>
        </w:rPr>
        <w:t>in</w:t>
      </w:r>
      <w:r w:rsidR="001F32A9" w:rsidRPr="003D5A33">
        <w:rPr>
          <w:rFonts w:ascii="Garamond" w:hAnsi="Garamond" w:cs="Segoe UI"/>
        </w:rPr>
        <w:t xml:space="preserve"> Mesa Arizona</w:t>
      </w:r>
      <w:r w:rsidR="003D5A33">
        <w:rPr>
          <w:rFonts w:ascii="Garamond" w:hAnsi="Garamond" w:cs="Segoe UI"/>
        </w:rPr>
        <w:t xml:space="preserve"> </w:t>
      </w:r>
      <w:r w:rsidR="00B64582">
        <w:rPr>
          <w:rFonts w:ascii="Garamond" w:hAnsi="Garamond" w:cs="Segoe UI"/>
        </w:rPr>
        <w:t>occupies</w:t>
      </w:r>
      <w:r w:rsidR="003D5A33">
        <w:rPr>
          <w:rFonts w:ascii="Garamond" w:hAnsi="Garamond" w:cs="Segoe UI"/>
        </w:rPr>
        <w:t xml:space="preserve"> the </w:t>
      </w:r>
      <w:r w:rsidR="001F32A9" w:rsidRPr="003D5A33">
        <w:rPr>
          <w:rFonts w:ascii="Garamond" w:hAnsi="Garamond" w:cs="Segoe UI"/>
        </w:rPr>
        <w:t>territory of the</w:t>
      </w:r>
      <w:r w:rsidR="00FF583D" w:rsidRPr="003D5A33">
        <w:rPr>
          <w:rFonts w:ascii="Garamond" w:hAnsi="Garamond" w:cs="Segoe UI"/>
        </w:rPr>
        <w:t xml:space="preserve"> Salt River Pima-Maricopa Indian Community (</w:t>
      </w:r>
      <w:hyperlink r:id="rId9" w:history="1">
        <w:r w:rsidR="00FF583D" w:rsidRPr="003D5A33">
          <w:rPr>
            <w:rStyle w:val="Hyperlink"/>
            <w:rFonts w:ascii="Garamond" w:hAnsi="Garamond" w:cs="Segoe UI"/>
            <w:color w:val="auto"/>
          </w:rPr>
          <w:t>SRPMIC</w:t>
        </w:r>
      </w:hyperlink>
      <w:r w:rsidR="00FF583D" w:rsidRPr="003D5A33">
        <w:rPr>
          <w:rFonts w:ascii="Garamond" w:hAnsi="Garamond" w:cs="Segoe UI"/>
        </w:rPr>
        <w:t>)</w:t>
      </w:r>
      <w:r w:rsidR="000F4D8E">
        <w:rPr>
          <w:rFonts w:ascii="Garamond" w:hAnsi="Garamond" w:cs="Segoe UI"/>
        </w:rPr>
        <w:t xml:space="preserve">. </w:t>
      </w:r>
      <w:hyperlink r:id="rId10" w:history="1">
        <w:r w:rsidR="005864BC" w:rsidRPr="003D5A33">
          <w:rPr>
            <w:rStyle w:val="Hyperlink"/>
            <w:rFonts w:ascii="Garamond" w:hAnsi="Garamond" w:cs="Segoe UI"/>
            <w:color w:val="auto"/>
          </w:rPr>
          <w:t xml:space="preserve">Northern Arizona University </w:t>
        </w:r>
      </w:hyperlink>
      <w:r w:rsidR="003D5A33" w:rsidRPr="003D5A33">
        <w:rPr>
          <w:rFonts w:ascii="Garamond" w:hAnsi="Garamond" w:cs="Segoe UI"/>
        </w:rPr>
        <w:t xml:space="preserve"> </w:t>
      </w:r>
      <w:r w:rsidR="003D5A33">
        <w:rPr>
          <w:rFonts w:ascii="Garamond" w:hAnsi="Garamond" w:cs="Segoe UI"/>
        </w:rPr>
        <w:t>i</w:t>
      </w:r>
      <w:r w:rsidR="003D5A33" w:rsidRPr="003D5A33">
        <w:rPr>
          <w:rFonts w:ascii="Garamond" w:hAnsi="Garamond" w:cs="Segoe UI"/>
        </w:rPr>
        <w:t>n Flagstaff Arizona</w:t>
      </w:r>
      <w:r w:rsidR="003D5A33">
        <w:rPr>
          <w:rFonts w:ascii="Garamond" w:hAnsi="Garamond" w:cs="Segoe UI"/>
        </w:rPr>
        <w:t xml:space="preserve"> is the</w:t>
      </w:r>
      <w:r w:rsidR="00A235CF" w:rsidRPr="003D5A33">
        <w:rPr>
          <w:rFonts w:ascii="Garamond" w:hAnsi="Garamond" w:cs="Segoe UI"/>
        </w:rPr>
        <w:t xml:space="preserve"> traditional land of the </w:t>
      </w:r>
      <w:hyperlink r:id="rId11" w:history="1">
        <w:r w:rsidR="00A235CF" w:rsidRPr="003D5A33">
          <w:rPr>
            <w:rStyle w:val="Hyperlink"/>
            <w:rFonts w:ascii="Garamond" w:hAnsi="Garamond" w:cs="Segoe UI"/>
            <w:color w:val="auto"/>
          </w:rPr>
          <w:t>Hopi</w:t>
        </w:r>
      </w:hyperlink>
      <w:r w:rsidR="005864BC" w:rsidRPr="003D5A33">
        <w:rPr>
          <w:rFonts w:ascii="Garamond" w:hAnsi="Garamond" w:cs="Segoe UI"/>
        </w:rPr>
        <w:t xml:space="preserve"> nation</w:t>
      </w:r>
      <w:r w:rsidR="00A235CF" w:rsidRPr="003D5A33">
        <w:rPr>
          <w:rFonts w:ascii="Garamond" w:hAnsi="Garamond" w:cs="Segoe UI"/>
        </w:rPr>
        <w:t xml:space="preserve">, </w:t>
      </w:r>
      <w:hyperlink r:id="rId12" w:history="1">
        <w:r w:rsidR="000A55A5" w:rsidRPr="003D5A33">
          <w:rPr>
            <w:rStyle w:val="Hyperlink"/>
            <w:rFonts w:ascii="Garamond" w:hAnsi="Garamond" w:cs="Segoe UI"/>
            <w:color w:val="auto"/>
          </w:rPr>
          <w:t>Western Apache</w:t>
        </w:r>
      </w:hyperlink>
      <w:r w:rsidR="005864BC" w:rsidRPr="003D5A33">
        <w:rPr>
          <w:rFonts w:ascii="Garamond" w:hAnsi="Garamond" w:cs="Segoe UI"/>
        </w:rPr>
        <w:t xml:space="preserve"> nation</w:t>
      </w:r>
      <w:r w:rsidR="000A55A5" w:rsidRPr="003D5A33">
        <w:rPr>
          <w:rFonts w:ascii="Garamond" w:hAnsi="Garamond" w:cs="Segoe UI"/>
        </w:rPr>
        <w:t xml:space="preserve">, </w:t>
      </w:r>
      <w:r w:rsidR="008161C8">
        <w:rPr>
          <w:rFonts w:ascii="Garamond" w:hAnsi="Garamond" w:cs="Segoe UI"/>
        </w:rPr>
        <w:t>the</w:t>
      </w:r>
      <w:r w:rsidR="008161C8" w:rsidRPr="003D5A33">
        <w:rPr>
          <w:rStyle w:val="apple-converted-space"/>
          <w:rFonts w:ascii="Garamond" w:hAnsi="Garamond"/>
          <w:shd w:val="clear" w:color="auto" w:fill="FFFFFF"/>
        </w:rPr>
        <w:t xml:space="preserve"> neighboring Navajo nation (</w:t>
      </w:r>
      <w:proofErr w:type="spellStart"/>
      <w:r w:rsidR="008161C8" w:rsidRPr="003D5A33">
        <w:rPr>
          <w:rFonts w:ascii="Garamond" w:hAnsi="Garamond" w:cs="Segoe UI"/>
        </w:rPr>
        <w:fldChar w:fldCharType="begin"/>
      </w:r>
      <w:r w:rsidR="008161C8" w:rsidRPr="003D5A33">
        <w:rPr>
          <w:rFonts w:ascii="Garamond" w:hAnsi="Garamond" w:cs="Segoe UI"/>
        </w:rPr>
        <w:instrText xml:space="preserve"> HYPERLINK "https://www.navajo-nsn.gov/contact.htm" </w:instrText>
      </w:r>
      <w:r w:rsidR="008161C8" w:rsidRPr="003D5A33">
        <w:rPr>
          <w:rFonts w:ascii="Garamond" w:hAnsi="Garamond" w:cs="Segoe UI"/>
        </w:rPr>
        <w:fldChar w:fldCharType="separate"/>
      </w:r>
      <w:r w:rsidR="008161C8" w:rsidRPr="003D5A33">
        <w:rPr>
          <w:rStyle w:val="Hyperlink"/>
          <w:rFonts w:ascii="Garamond" w:hAnsi="Garamond" w:cs="Segoe UI"/>
          <w:color w:val="auto"/>
        </w:rPr>
        <w:t>Diné</w:t>
      </w:r>
      <w:proofErr w:type="spellEnd"/>
      <w:r w:rsidR="008161C8" w:rsidRPr="003D5A33">
        <w:rPr>
          <w:rFonts w:ascii="Garamond" w:hAnsi="Garamond" w:cs="Segoe UI"/>
        </w:rPr>
        <w:fldChar w:fldCharType="end"/>
      </w:r>
      <w:r w:rsidR="008161C8" w:rsidRPr="003D5A33">
        <w:rPr>
          <w:rFonts w:ascii="Garamond" w:hAnsi="Garamond" w:cs="Segoe UI"/>
        </w:rPr>
        <w:t>)</w:t>
      </w:r>
      <w:r w:rsidR="008161C8">
        <w:rPr>
          <w:rFonts w:ascii="Garamond" w:hAnsi="Garamond" w:cs="Segoe UI"/>
        </w:rPr>
        <w:t xml:space="preserve"> and </w:t>
      </w:r>
      <w:r w:rsidR="00B47993">
        <w:rPr>
          <w:rFonts w:ascii="Garamond" w:hAnsi="Garamond" w:cs="Segoe UI"/>
        </w:rPr>
        <w:t xml:space="preserve">the </w:t>
      </w:r>
      <w:r w:rsidR="008161C8">
        <w:rPr>
          <w:rFonts w:ascii="Garamond" w:hAnsi="Garamond" w:cs="Segoe UI"/>
        </w:rPr>
        <w:t>actually disappeared</w:t>
      </w:r>
      <w:r w:rsidR="005864BC" w:rsidRPr="003D5A33">
        <w:rPr>
          <w:rFonts w:ascii="Garamond" w:hAnsi="Garamond" w:cs="Segoe UI"/>
        </w:rPr>
        <w:t xml:space="preserve"> </w:t>
      </w:r>
      <w:r w:rsidR="000A55A5" w:rsidRPr="003D5A33">
        <w:rPr>
          <w:rFonts w:ascii="Garamond" w:hAnsi="Garamond" w:cs="Segoe UI"/>
        </w:rPr>
        <w:t>Hohokam (</w:t>
      </w:r>
      <w:hyperlink r:id="rId13" w:history="1">
        <w:r w:rsidR="000A55A5" w:rsidRPr="003D5A33">
          <w:rPr>
            <w:rStyle w:val="Hyperlink"/>
            <w:rFonts w:ascii="Garamond" w:hAnsi="Garamond"/>
            <w:color w:val="auto"/>
            <w:shd w:val="clear" w:color="auto" w:fill="FFFFFF"/>
          </w:rPr>
          <w:t xml:space="preserve">derived from the </w:t>
        </w:r>
        <w:proofErr w:type="spellStart"/>
        <w:r w:rsidR="000A55A5" w:rsidRPr="003D5A33">
          <w:rPr>
            <w:rStyle w:val="Hyperlink"/>
            <w:rFonts w:ascii="Garamond" w:hAnsi="Garamond"/>
            <w:color w:val="auto"/>
            <w:shd w:val="clear" w:color="auto" w:fill="FFFFFF"/>
          </w:rPr>
          <w:t>Akimel</w:t>
        </w:r>
        <w:proofErr w:type="spellEnd"/>
        <w:r w:rsidR="000A55A5" w:rsidRPr="003D5A33">
          <w:rPr>
            <w:rStyle w:val="Hyperlink"/>
            <w:rFonts w:ascii="Garamond" w:hAnsi="Garamond"/>
            <w:color w:val="auto"/>
            <w:shd w:val="clear" w:color="auto" w:fill="FFFFFF"/>
          </w:rPr>
          <w:t xml:space="preserve"> O’odham word for “those who have gone”</w:t>
        </w:r>
      </w:hyperlink>
      <w:r w:rsidR="000F4D8E">
        <w:rPr>
          <w:rFonts w:ascii="Garamond" w:hAnsi="Garamond"/>
          <w:shd w:val="clear" w:color="auto" w:fill="FFFFFF"/>
        </w:rPr>
        <w:t xml:space="preserve">), </w:t>
      </w:r>
      <w:r w:rsidR="008161C8">
        <w:rPr>
          <w:rFonts w:ascii="Garamond" w:hAnsi="Garamond"/>
          <w:shd w:val="clear" w:color="auto" w:fill="FFFFFF"/>
        </w:rPr>
        <w:t>whose extraordinary paintings and ruins are scattered through</w:t>
      </w:r>
      <w:r w:rsidR="00304190">
        <w:rPr>
          <w:rFonts w:ascii="Garamond" w:hAnsi="Garamond"/>
          <w:shd w:val="clear" w:color="auto" w:fill="FFFFFF"/>
        </w:rPr>
        <w:t>out</w:t>
      </w:r>
      <w:r w:rsidR="008161C8">
        <w:rPr>
          <w:rFonts w:ascii="Garamond" w:hAnsi="Garamond"/>
          <w:shd w:val="clear" w:color="auto" w:fill="FFFFFF"/>
        </w:rPr>
        <w:t xml:space="preserve"> the Southwest after 1000</w:t>
      </w:r>
      <w:r w:rsidR="00B47993">
        <w:rPr>
          <w:rFonts w:ascii="Garamond" w:hAnsi="Garamond"/>
          <w:shd w:val="clear" w:color="auto" w:fill="FFFFFF"/>
        </w:rPr>
        <w:t>s</w:t>
      </w:r>
      <w:r w:rsidR="008161C8">
        <w:rPr>
          <w:rFonts w:ascii="Garamond" w:hAnsi="Garamond"/>
          <w:shd w:val="clear" w:color="auto" w:fill="FFFFFF"/>
        </w:rPr>
        <w:t xml:space="preserve"> of y</w:t>
      </w:r>
      <w:r w:rsidR="00B47993">
        <w:rPr>
          <w:rFonts w:ascii="Garamond" w:hAnsi="Garamond"/>
          <w:shd w:val="clear" w:color="auto" w:fill="FFFFFF"/>
        </w:rPr>
        <w:t>e</w:t>
      </w:r>
      <w:r w:rsidR="008161C8">
        <w:rPr>
          <w:rFonts w:ascii="Garamond" w:hAnsi="Garamond"/>
          <w:shd w:val="clear" w:color="auto" w:fill="FFFFFF"/>
        </w:rPr>
        <w:t xml:space="preserve">ars, and </w:t>
      </w:r>
      <w:r w:rsidR="000F4D8E">
        <w:rPr>
          <w:rFonts w:ascii="Garamond" w:hAnsi="Garamond" w:cs="Segoe UI"/>
        </w:rPr>
        <w:t>whose</w:t>
      </w:r>
      <w:r w:rsidR="000F4D8E" w:rsidRPr="003D5A33">
        <w:rPr>
          <w:rFonts w:ascii="Garamond" w:hAnsi="Garamond" w:cs="Segoe UI"/>
        </w:rPr>
        <w:t xml:space="preserve"> name and history w</w:t>
      </w:r>
      <w:r w:rsidR="00B47993">
        <w:rPr>
          <w:rFonts w:ascii="Garamond" w:hAnsi="Garamond" w:cs="Segoe UI"/>
        </w:rPr>
        <w:t>ere</w:t>
      </w:r>
      <w:r w:rsidR="000F4D8E" w:rsidRPr="003D5A33">
        <w:rPr>
          <w:rFonts w:ascii="Garamond" w:hAnsi="Garamond" w:cs="Segoe UI"/>
        </w:rPr>
        <w:t xml:space="preserve"> casually appropriated for the housing complex </w:t>
      </w:r>
      <w:r w:rsidR="000F4D8E">
        <w:rPr>
          <w:rFonts w:ascii="Garamond" w:hAnsi="Garamond" w:cs="Segoe UI"/>
        </w:rPr>
        <w:t xml:space="preserve">where we lived in Mesa, </w:t>
      </w:r>
      <w:r w:rsidR="000F4D8E" w:rsidRPr="003D5A33">
        <w:rPr>
          <w:rFonts w:ascii="Garamond" w:hAnsi="Garamond" w:cs="Segoe UI"/>
        </w:rPr>
        <w:t>Hohokam Highlands</w:t>
      </w:r>
      <w:r w:rsidR="008161C8">
        <w:rPr>
          <w:rFonts w:ascii="Garamond" w:hAnsi="Garamond" w:cs="Segoe UI"/>
        </w:rPr>
        <w:t xml:space="preserve">. </w:t>
      </w:r>
      <w:r w:rsidR="003D5A33">
        <w:rPr>
          <w:rFonts w:ascii="Garamond" w:hAnsi="Garamond" w:cs="Segoe UI"/>
        </w:rPr>
        <w:t xml:space="preserve">The </w:t>
      </w:r>
      <w:hyperlink r:id="rId14" w:history="1">
        <w:r w:rsidR="00E40E70" w:rsidRPr="003D5A33">
          <w:rPr>
            <w:rStyle w:val="Hyperlink"/>
            <w:rFonts w:ascii="Garamond" w:hAnsi="Garamond" w:cs="Segoe UI"/>
            <w:color w:val="auto"/>
          </w:rPr>
          <w:t>University of Wisconsin</w:t>
        </w:r>
      </w:hyperlink>
      <w:r w:rsidR="003D5A33">
        <w:rPr>
          <w:rFonts w:ascii="Garamond" w:hAnsi="Garamond" w:cs="Segoe UI"/>
        </w:rPr>
        <w:t xml:space="preserve"> sits on the</w:t>
      </w:r>
      <w:r w:rsidR="00295D7C" w:rsidRPr="003D5A33">
        <w:rPr>
          <w:rFonts w:ascii="Garamond" w:hAnsi="Garamond" w:cs="Segoe UI"/>
        </w:rPr>
        <w:t xml:space="preserve"> traditional lands of</w:t>
      </w:r>
      <w:r w:rsidR="00295D7C" w:rsidRPr="003D5A33">
        <w:rPr>
          <w:rFonts w:ascii="Garamond" w:hAnsi="Garamond" w:cs="Arial"/>
          <w:shd w:val="clear" w:color="auto" w:fill="FFFFFF"/>
        </w:rPr>
        <w:t xml:space="preserve"> the</w:t>
      </w:r>
      <w:r w:rsidR="00E40E70" w:rsidRPr="003D5A33">
        <w:rPr>
          <w:rFonts w:ascii="Garamond" w:hAnsi="Garamond" w:cs="Arial"/>
          <w:shd w:val="clear" w:color="auto" w:fill="FFFFFF"/>
        </w:rPr>
        <w:t xml:space="preserve"> </w:t>
      </w:r>
      <w:hyperlink r:id="rId15" w:history="1">
        <w:proofErr w:type="spellStart"/>
        <w:r w:rsidR="0099152B" w:rsidRPr="003D5A33">
          <w:rPr>
            <w:rStyle w:val="Hyperlink"/>
            <w:rFonts w:ascii="Garamond" w:hAnsi="Garamond"/>
            <w:color w:val="auto"/>
          </w:rPr>
          <w:t>Kiikaapoi</w:t>
        </w:r>
        <w:proofErr w:type="spellEnd"/>
        <w:r w:rsidR="0099152B" w:rsidRPr="003D5A33">
          <w:rPr>
            <w:rStyle w:val="Hyperlink"/>
            <w:rFonts w:ascii="Garamond" w:hAnsi="Garamond"/>
            <w:color w:val="auto"/>
          </w:rPr>
          <w:t xml:space="preserve"> (Kickapoo</w:t>
        </w:r>
      </w:hyperlink>
      <w:r w:rsidR="0099152B" w:rsidRPr="003D5A33">
        <w:rPr>
          <w:rFonts w:ascii="Garamond" w:hAnsi="Garamond"/>
        </w:rPr>
        <w:t xml:space="preserve">), </w:t>
      </w:r>
      <w:hyperlink r:id="rId16" w:history="1">
        <w:r w:rsidR="00295D7C" w:rsidRPr="003D5A33">
          <w:rPr>
            <w:rStyle w:val="Hyperlink"/>
            <w:rFonts w:ascii="Garamond" w:hAnsi="Garamond" w:cs="Arial"/>
            <w:color w:val="auto"/>
          </w:rPr>
          <w:t>Peoria</w:t>
        </w:r>
      </w:hyperlink>
      <w:r w:rsidR="00295D7C" w:rsidRPr="003D5A33">
        <w:rPr>
          <w:rFonts w:ascii="Garamond" w:hAnsi="Garamond" w:cs="Arial"/>
        </w:rPr>
        <w:t xml:space="preserve">, </w:t>
      </w:r>
      <w:hyperlink r:id="rId17" w:history="1">
        <w:r w:rsidR="00295D7C" w:rsidRPr="003D5A33">
          <w:rPr>
            <w:rStyle w:val="Hyperlink"/>
            <w:rFonts w:ascii="Garamond" w:hAnsi="Garamond" w:cs="Arial"/>
            <w:color w:val="auto"/>
          </w:rPr>
          <w:t>Sauk and Meskwaki</w:t>
        </w:r>
      </w:hyperlink>
      <w:r w:rsidR="00295D7C" w:rsidRPr="003D5A33">
        <w:rPr>
          <w:rFonts w:ascii="Garamond" w:hAnsi="Garamond" w:cs="Arial"/>
        </w:rPr>
        <w:t xml:space="preserve">, </w:t>
      </w:r>
      <w:hyperlink r:id="rId18" w:history="1">
        <w:r w:rsidR="00295D7C" w:rsidRPr="003D5A33">
          <w:rPr>
            <w:rStyle w:val="Hyperlink"/>
            <w:rFonts w:ascii="Garamond" w:hAnsi="Garamond" w:cs="Arial"/>
            <w:color w:val="auto"/>
          </w:rPr>
          <w:t>Ho-Chunk (Winnebago</w:t>
        </w:r>
      </w:hyperlink>
      <w:r w:rsidR="00295D7C" w:rsidRPr="003D5A33">
        <w:rPr>
          <w:rFonts w:ascii="Garamond" w:hAnsi="Garamond" w:cs="Arial"/>
        </w:rPr>
        <w:t xml:space="preserve">), </w:t>
      </w:r>
      <w:hyperlink r:id="rId19" w:history="1">
        <w:proofErr w:type="spellStart"/>
        <w:r w:rsidR="00295D7C" w:rsidRPr="003D5A33">
          <w:rPr>
            <w:rStyle w:val="Hyperlink"/>
            <w:rFonts w:ascii="Garamond" w:hAnsi="Garamond" w:cs="Arial"/>
            <w:color w:val="auto"/>
          </w:rPr>
          <w:t>Myaamia</w:t>
        </w:r>
        <w:proofErr w:type="spellEnd"/>
      </w:hyperlink>
      <w:r w:rsidR="00295D7C" w:rsidRPr="003D5A33">
        <w:rPr>
          <w:rFonts w:ascii="Garamond" w:hAnsi="Garamond" w:cs="Arial"/>
        </w:rPr>
        <w:t xml:space="preserve">, </w:t>
      </w:r>
      <w:hyperlink r:id="rId20" w:history="1">
        <w:proofErr w:type="spellStart"/>
        <w:r w:rsidR="00295D7C" w:rsidRPr="003D5A33">
          <w:rPr>
            <w:rStyle w:val="Hyperlink"/>
            <w:rFonts w:ascii="Garamond" w:hAnsi="Garamond" w:cs="Arial"/>
            <w:color w:val="auto"/>
          </w:rPr>
          <w:t>Očhéthi</w:t>
        </w:r>
        <w:proofErr w:type="spellEnd"/>
        <w:r w:rsidR="00295D7C" w:rsidRPr="003D5A33">
          <w:rPr>
            <w:rStyle w:val="Hyperlink"/>
            <w:rFonts w:ascii="Garamond" w:hAnsi="Garamond" w:cs="Arial"/>
            <w:color w:val="auto"/>
          </w:rPr>
          <w:t xml:space="preserve"> </w:t>
        </w:r>
        <w:proofErr w:type="spellStart"/>
        <w:r w:rsidR="00295D7C" w:rsidRPr="003D5A33">
          <w:rPr>
            <w:rStyle w:val="Hyperlink"/>
            <w:rFonts w:ascii="Garamond" w:hAnsi="Garamond" w:cs="Arial"/>
            <w:color w:val="auto"/>
          </w:rPr>
          <w:t>Šakówin</w:t>
        </w:r>
        <w:proofErr w:type="spellEnd"/>
      </w:hyperlink>
      <w:r w:rsidR="00295D7C" w:rsidRPr="003D5A33">
        <w:rPr>
          <w:rFonts w:ascii="Garamond" w:hAnsi="Garamond" w:cs="Arial"/>
        </w:rPr>
        <w:t xml:space="preserve">. </w:t>
      </w:r>
      <w:hyperlink r:id="rId21" w:history="1">
        <w:r w:rsidR="00295D7C" w:rsidRPr="003D5A33">
          <w:rPr>
            <w:rStyle w:val="Hyperlink"/>
            <w:rFonts w:ascii="Garamond" w:hAnsi="Garamond" w:cs="Arial"/>
            <w:color w:val="auto"/>
          </w:rPr>
          <w:t>Syracuse University</w:t>
        </w:r>
      </w:hyperlink>
      <w:r w:rsidR="00295D7C" w:rsidRPr="003D5A33">
        <w:rPr>
          <w:rFonts w:ascii="Garamond" w:hAnsi="Garamond" w:cs="Arial"/>
        </w:rPr>
        <w:t>,</w:t>
      </w:r>
      <w:r w:rsidR="003D5A33">
        <w:rPr>
          <w:rFonts w:ascii="Garamond" w:hAnsi="Garamond" w:cs="Arial"/>
        </w:rPr>
        <w:t xml:space="preserve"> like Brock, sits</w:t>
      </w:r>
      <w:r w:rsidR="00295D7C" w:rsidRPr="003D5A33">
        <w:rPr>
          <w:rFonts w:ascii="Garamond" w:hAnsi="Garamond" w:cs="Arial"/>
        </w:rPr>
        <w:t xml:space="preserve"> </w:t>
      </w:r>
      <w:r w:rsidR="003D5A33">
        <w:rPr>
          <w:rFonts w:ascii="Garamond" w:hAnsi="Garamond" w:cs="Arial"/>
        </w:rPr>
        <w:t xml:space="preserve">on </w:t>
      </w:r>
      <w:r w:rsidR="00295D7C" w:rsidRPr="003D5A33">
        <w:rPr>
          <w:rFonts w:ascii="Garamond" w:hAnsi="Garamond" w:cs="Arial"/>
        </w:rPr>
        <w:t xml:space="preserve">the traditional lands of the </w:t>
      </w:r>
      <w:hyperlink r:id="rId22" w:history="1">
        <w:r w:rsidR="00295D7C" w:rsidRPr="003D5A33">
          <w:rPr>
            <w:rStyle w:val="Hyperlink"/>
            <w:rFonts w:ascii="Garamond" w:hAnsi="Garamond" w:cs="Arial"/>
            <w:color w:val="auto"/>
          </w:rPr>
          <w:t>Ho-de-no</w:t>
        </w:r>
        <w:r w:rsidR="0099152B" w:rsidRPr="003D5A33">
          <w:rPr>
            <w:rStyle w:val="Hyperlink"/>
            <w:rFonts w:ascii="Garamond" w:hAnsi="Garamond" w:cs="Arial"/>
            <w:color w:val="auto"/>
          </w:rPr>
          <w:t>-</w:t>
        </w:r>
        <w:proofErr w:type="spellStart"/>
        <w:r w:rsidR="0099152B" w:rsidRPr="003D5A33">
          <w:rPr>
            <w:rStyle w:val="Hyperlink"/>
            <w:rFonts w:ascii="Garamond" w:hAnsi="Garamond" w:cs="Arial"/>
            <w:color w:val="auto"/>
          </w:rPr>
          <w:t>sau</w:t>
        </w:r>
        <w:proofErr w:type="spellEnd"/>
        <w:r w:rsidR="0099152B" w:rsidRPr="003D5A33">
          <w:rPr>
            <w:rStyle w:val="Hyperlink"/>
            <w:rFonts w:ascii="Garamond" w:hAnsi="Garamond" w:cs="Arial"/>
            <w:color w:val="auto"/>
          </w:rPr>
          <w:t>-nee-</w:t>
        </w:r>
        <w:proofErr w:type="spellStart"/>
        <w:r w:rsidR="0099152B" w:rsidRPr="003D5A33">
          <w:rPr>
            <w:rStyle w:val="Hyperlink"/>
            <w:rFonts w:ascii="Garamond" w:hAnsi="Garamond" w:cs="Arial"/>
            <w:color w:val="auto"/>
          </w:rPr>
          <w:t>ga</w:t>
        </w:r>
        <w:proofErr w:type="spellEnd"/>
      </w:hyperlink>
      <w:r w:rsidR="0099152B" w:rsidRPr="003D5A33">
        <w:rPr>
          <w:rFonts w:ascii="Garamond" w:hAnsi="Garamond" w:cs="Arial"/>
        </w:rPr>
        <w:t xml:space="preserve"> (Haudenosaunee) and the </w:t>
      </w:r>
      <w:hyperlink r:id="rId23" w:history="1">
        <w:proofErr w:type="spellStart"/>
        <w:r w:rsidR="0099152B" w:rsidRPr="003D5A33">
          <w:rPr>
            <w:rStyle w:val="Hyperlink"/>
            <w:rFonts w:ascii="Garamond" w:hAnsi="Garamond" w:cs="Arial"/>
            <w:color w:val="auto"/>
          </w:rPr>
          <w:t>Onundagaonaga</w:t>
        </w:r>
        <w:proofErr w:type="spellEnd"/>
      </w:hyperlink>
      <w:r w:rsidR="0099152B" w:rsidRPr="003D5A33">
        <w:rPr>
          <w:rFonts w:ascii="Garamond" w:hAnsi="Garamond" w:cs="Arial"/>
        </w:rPr>
        <w:t xml:space="preserve"> (Onondaga)</w:t>
      </w:r>
      <w:r w:rsidR="0088299E" w:rsidRPr="003D5A33">
        <w:rPr>
          <w:rFonts w:ascii="Garamond" w:hAnsi="Garamond" w:cs="Arial"/>
        </w:rPr>
        <w:t xml:space="preserve">, </w:t>
      </w:r>
      <w:r w:rsidR="008161C8">
        <w:rPr>
          <w:rFonts w:ascii="Garamond" w:hAnsi="Garamond" w:cs="Arial"/>
        </w:rPr>
        <w:t>though</w:t>
      </w:r>
      <w:r w:rsidR="001B4A59" w:rsidRPr="003D5A33">
        <w:rPr>
          <w:rFonts w:ascii="Garamond" w:hAnsi="Garamond" w:cs="Arial"/>
        </w:rPr>
        <w:t xml:space="preserve"> </w:t>
      </w:r>
      <w:r w:rsidR="000F4D8E">
        <w:rPr>
          <w:rFonts w:ascii="Garamond" w:hAnsi="Garamond" w:cs="Arial"/>
        </w:rPr>
        <w:t>the</w:t>
      </w:r>
      <w:r w:rsidR="00B47993">
        <w:rPr>
          <w:rFonts w:ascii="Garamond" w:hAnsi="Garamond" w:cs="Arial"/>
        </w:rPr>
        <w:t xml:space="preserve">se </w:t>
      </w:r>
      <w:r w:rsidR="00565FE0">
        <w:rPr>
          <w:rFonts w:ascii="Garamond" w:hAnsi="Garamond" w:cs="Arial"/>
        </w:rPr>
        <w:t xml:space="preserve">sovereign </w:t>
      </w:r>
      <w:r w:rsidR="009C515F">
        <w:rPr>
          <w:rFonts w:ascii="Garamond" w:hAnsi="Garamond" w:cs="Arial"/>
        </w:rPr>
        <w:t xml:space="preserve">indigenous </w:t>
      </w:r>
      <w:r w:rsidR="00B47993">
        <w:rPr>
          <w:rFonts w:ascii="Garamond" w:hAnsi="Garamond" w:cs="Arial"/>
        </w:rPr>
        <w:t>nations</w:t>
      </w:r>
      <w:r>
        <w:rPr>
          <w:rFonts w:ascii="Garamond" w:hAnsi="Garamond" w:cs="Arial"/>
        </w:rPr>
        <w:t xml:space="preserve"> have been divided</w:t>
      </w:r>
      <w:r w:rsidR="0088299E" w:rsidRPr="003D5A33">
        <w:rPr>
          <w:rFonts w:ascii="Garamond" w:hAnsi="Garamond" w:cs="Arial"/>
        </w:rPr>
        <w:t xml:space="preserve"> </w:t>
      </w:r>
      <w:r>
        <w:rPr>
          <w:rFonts w:ascii="Garamond" w:hAnsi="Garamond" w:cs="Arial"/>
        </w:rPr>
        <w:t xml:space="preserve">like so many others </w:t>
      </w:r>
      <w:r w:rsidR="0088299E" w:rsidRPr="003D5A33">
        <w:rPr>
          <w:rFonts w:ascii="Garamond" w:hAnsi="Garamond" w:cs="Arial"/>
        </w:rPr>
        <w:t xml:space="preserve">by the </w:t>
      </w:r>
      <w:r w:rsidR="009C515F">
        <w:rPr>
          <w:rFonts w:ascii="Garamond" w:hAnsi="Garamond" w:cs="Arial"/>
        </w:rPr>
        <w:t>settler</w:t>
      </w:r>
      <w:r w:rsidR="00304190">
        <w:rPr>
          <w:rFonts w:ascii="Garamond" w:hAnsi="Garamond" w:cs="Arial"/>
        </w:rPr>
        <w:t xml:space="preserve"> borders between Mexico, the </w:t>
      </w:r>
      <w:r w:rsidR="0088299E" w:rsidRPr="003D5A33">
        <w:rPr>
          <w:rFonts w:ascii="Garamond" w:hAnsi="Garamond" w:cs="Arial"/>
        </w:rPr>
        <w:t>US</w:t>
      </w:r>
      <w:r w:rsidR="00304190">
        <w:rPr>
          <w:rFonts w:ascii="Garamond" w:hAnsi="Garamond" w:cs="Arial"/>
        </w:rPr>
        <w:t xml:space="preserve">, and </w:t>
      </w:r>
      <w:r w:rsidR="0088299E" w:rsidRPr="003D5A33">
        <w:rPr>
          <w:rFonts w:ascii="Garamond" w:hAnsi="Garamond" w:cs="Arial"/>
        </w:rPr>
        <w:t>Canada</w:t>
      </w:r>
      <w:r w:rsidR="001576E1" w:rsidRPr="003D5A33">
        <w:rPr>
          <w:rFonts w:ascii="Garamond" w:hAnsi="Garamond" w:cs="Arial"/>
        </w:rPr>
        <w:t>.</w:t>
      </w:r>
      <w:r w:rsidR="00FF77DB" w:rsidRPr="003D5A33">
        <w:rPr>
          <w:rFonts w:ascii="Garamond" w:hAnsi="Garamond" w:cs="Arial"/>
        </w:rPr>
        <w:t xml:space="preserve"> </w:t>
      </w:r>
    </w:p>
    <w:p w14:paraId="6E8CF849" w14:textId="518D9268" w:rsidR="00565FE0" w:rsidRPr="0009291F" w:rsidRDefault="008161C8" w:rsidP="008161C8">
      <w:pPr>
        <w:spacing w:after="150"/>
        <w:rPr>
          <w:rFonts w:ascii="Garamond" w:hAnsi="Garamond" w:cs="Arial"/>
        </w:rPr>
      </w:pPr>
      <w:r>
        <w:rPr>
          <w:rFonts w:ascii="Garamond" w:hAnsi="Garamond" w:cs="Arial"/>
        </w:rPr>
        <w:t xml:space="preserve">I </w:t>
      </w:r>
      <w:r w:rsidR="00B47993">
        <w:rPr>
          <w:rFonts w:ascii="Garamond" w:hAnsi="Garamond" w:cs="Arial"/>
        </w:rPr>
        <w:t xml:space="preserve">would ask that we </w:t>
      </w:r>
      <w:r>
        <w:rPr>
          <w:rFonts w:ascii="Garamond" w:hAnsi="Garamond" w:cs="Arial"/>
        </w:rPr>
        <w:t>acknowledge these lands</w:t>
      </w:r>
      <w:r w:rsidR="009C515F">
        <w:rPr>
          <w:rFonts w:ascii="Garamond" w:hAnsi="Garamond" w:cs="Arial"/>
        </w:rPr>
        <w:t xml:space="preserve"> and all </w:t>
      </w:r>
      <w:r w:rsidR="00B47993">
        <w:rPr>
          <w:rFonts w:ascii="Garamond" w:hAnsi="Garamond" w:cs="Arial"/>
        </w:rPr>
        <w:t xml:space="preserve">those </w:t>
      </w:r>
      <w:r w:rsidR="009C515F">
        <w:rPr>
          <w:rFonts w:ascii="Garamond" w:hAnsi="Garamond" w:cs="Arial"/>
        </w:rPr>
        <w:t>on which</w:t>
      </w:r>
      <w:r w:rsidR="00B47993">
        <w:rPr>
          <w:rFonts w:ascii="Garamond" w:hAnsi="Garamond" w:cs="Arial"/>
        </w:rPr>
        <w:t xml:space="preserve"> you have </w:t>
      </w:r>
      <w:r w:rsidR="009C515F">
        <w:rPr>
          <w:rFonts w:ascii="Garamond" w:hAnsi="Garamond" w:cs="Arial"/>
        </w:rPr>
        <w:t>walked</w:t>
      </w:r>
      <w:r w:rsidR="00B47993">
        <w:rPr>
          <w:rFonts w:ascii="Garamond" w:hAnsi="Garamond" w:cs="Arial"/>
        </w:rPr>
        <w:t xml:space="preserve"> </w:t>
      </w:r>
      <w:r>
        <w:rPr>
          <w:rFonts w:ascii="Garamond" w:hAnsi="Garamond" w:cs="Arial"/>
        </w:rPr>
        <w:t>and the indigenous peoples who have nurtured and protected them</w:t>
      </w:r>
      <w:r w:rsidR="0009291F">
        <w:rPr>
          <w:rFonts w:ascii="Garamond" w:hAnsi="Garamond" w:cs="Arial"/>
        </w:rPr>
        <w:t xml:space="preserve"> since Time Immemorial</w:t>
      </w:r>
      <w:r>
        <w:rPr>
          <w:rFonts w:ascii="Garamond" w:hAnsi="Garamond" w:cs="Arial"/>
        </w:rPr>
        <w:t xml:space="preserve"> </w:t>
      </w:r>
      <w:r w:rsidR="00B47993">
        <w:rPr>
          <w:rFonts w:ascii="Garamond" w:hAnsi="Garamond" w:cs="Arial"/>
        </w:rPr>
        <w:t xml:space="preserve">as we </w:t>
      </w:r>
      <w:r w:rsidR="009C515F">
        <w:rPr>
          <w:rFonts w:ascii="Garamond" w:hAnsi="Garamond" w:cs="Arial"/>
        </w:rPr>
        <w:t>enter</w:t>
      </w:r>
      <w:r w:rsidR="00B47993">
        <w:rPr>
          <w:rFonts w:ascii="Garamond" w:hAnsi="Garamond" w:cs="Arial"/>
        </w:rPr>
        <w:t xml:space="preserve"> into this meeting. </w:t>
      </w:r>
    </w:p>
    <w:p w14:paraId="49DBD331" w14:textId="16E02563" w:rsidR="00A27559" w:rsidRPr="003D5A33" w:rsidRDefault="00A64C45" w:rsidP="008161C8">
      <w:pPr>
        <w:spacing w:after="150"/>
        <w:rPr>
          <w:rFonts w:ascii="Garamond" w:hAnsi="Garamond"/>
        </w:rPr>
      </w:pPr>
      <w:r w:rsidRPr="003D5A33">
        <w:rPr>
          <w:rFonts w:ascii="Garamond" w:hAnsi="Garamond"/>
        </w:rPr>
        <w:t> </w:t>
      </w:r>
      <w:hyperlink r:id="rId24" w:tgtFrame="_blank" w:history="1">
        <w:r w:rsidRPr="003D5A33">
          <w:rPr>
            <w:rFonts w:ascii="Garamond" w:hAnsi="Garamond"/>
            <w:u w:val="single"/>
          </w:rPr>
          <w:t>Website: Map of indigenous territories, languages, and treaties.</w:t>
        </w:r>
      </w:hyperlink>
    </w:p>
    <w:sectPr w:rsidR="00A27559" w:rsidRPr="003D5A33" w:rsidSect="008161C8">
      <w:pgSz w:w="12240" w:h="15840"/>
      <w:pgMar w:top="10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45"/>
    <w:rsid w:val="00091125"/>
    <w:rsid w:val="0009291F"/>
    <w:rsid w:val="000A55A5"/>
    <w:rsid w:val="000D7FFD"/>
    <w:rsid w:val="000F4D8E"/>
    <w:rsid w:val="001257F5"/>
    <w:rsid w:val="001576E1"/>
    <w:rsid w:val="001B4A59"/>
    <w:rsid w:val="001E09BF"/>
    <w:rsid w:val="001F32A9"/>
    <w:rsid w:val="0020312F"/>
    <w:rsid w:val="002115B4"/>
    <w:rsid w:val="0023205E"/>
    <w:rsid w:val="0026679E"/>
    <w:rsid w:val="00273418"/>
    <w:rsid w:val="00281F95"/>
    <w:rsid w:val="00295D7C"/>
    <w:rsid w:val="002E31E1"/>
    <w:rsid w:val="002F3800"/>
    <w:rsid w:val="00304190"/>
    <w:rsid w:val="00305756"/>
    <w:rsid w:val="00352041"/>
    <w:rsid w:val="003B760C"/>
    <w:rsid w:val="003D03E5"/>
    <w:rsid w:val="003D5A33"/>
    <w:rsid w:val="0040162D"/>
    <w:rsid w:val="0044672E"/>
    <w:rsid w:val="005320BE"/>
    <w:rsid w:val="00544E74"/>
    <w:rsid w:val="00565FE0"/>
    <w:rsid w:val="00582B9D"/>
    <w:rsid w:val="00583C76"/>
    <w:rsid w:val="005864BC"/>
    <w:rsid w:val="00596A76"/>
    <w:rsid w:val="00643506"/>
    <w:rsid w:val="006751B3"/>
    <w:rsid w:val="007E5C16"/>
    <w:rsid w:val="008161C8"/>
    <w:rsid w:val="00870894"/>
    <w:rsid w:val="0088299E"/>
    <w:rsid w:val="00894B8E"/>
    <w:rsid w:val="00896495"/>
    <w:rsid w:val="0099152B"/>
    <w:rsid w:val="009C515F"/>
    <w:rsid w:val="009D4E2A"/>
    <w:rsid w:val="009F3CA0"/>
    <w:rsid w:val="00A235CF"/>
    <w:rsid w:val="00A36237"/>
    <w:rsid w:val="00A53217"/>
    <w:rsid w:val="00A64C45"/>
    <w:rsid w:val="00AC66C3"/>
    <w:rsid w:val="00AE0446"/>
    <w:rsid w:val="00B359E5"/>
    <w:rsid w:val="00B46741"/>
    <w:rsid w:val="00B47993"/>
    <w:rsid w:val="00B64582"/>
    <w:rsid w:val="00B76F1D"/>
    <w:rsid w:val="00BA2DBE"/>
    <w:rsid w:val="00C0090E"/>
    <w:rsid w:val="00C75C22"/>
    <w:rsid w:val="00C9192D"/>
    <w:rsid w:val="00CE5125"/>
    <w:rsid w:val="00D00908"/>
    <w:rsid w:val="00D64E05"/>
    <w:rsid w:val="00DD4461"/>
    <w:rsid w:val="00DE6258"/>
    <w:rsid w:val="00E16C3C"/>
    <w:rsid w:val="00E33C20"/>
    <w:rsid w:val="00E40E70"/>
    <w:rsid w:val="00E74C66"/>
    <w:rsid w:val="00E804F7"/>
    <w:rsid w:val="00FF0666"/>
    <w:rsid w:val="00FF583D"/>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E3DB2"/>
  <w14:defaultImageDpi w14:val="32767"/>
  <w15:chartTrackingRefBased/>
  <w15:docId w15:val="{144654AA-5C4D-284D-A3B4-1CF5781B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5A5"/>
    <w:rPr>
      <w:rFonts w:eastAsia="Times New Roman" w:cs="Times New Roman"/>
      <w:lang w:val="en-CA"/>
    </w:rPr>
  </w:style>
  <w:style w:type="paragraph" w:styleId="Heading1">
    <w:name w:val="heading 1"/>
    <w:basedOn w:val="Normal"/>
    <w:link w:val="Heading1Char"/>
    <w:uiPriority w:val="9"/>
    <w:qFormat/>
    <w:rsid w:val="001F32A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2A9"/>
    <w:rPr>
      <w:rFonts w:eastAsia="Times New Roman" w:cs="Times New Roman"/>
      <w:b/>
      <w:bCs/>
      <w:kern w:val="36"/>
      <w:sz w:val="48"/>
      <w:szCs w:val="48"/>
      <w:lang w:val="en-CA"/>
    </w:rPr>
  </w:style>
  <w:style w:type="character" w:styleId="Hyperlink">
    <w:name w:val="Hyperlink"/>
    <w:basedOn w:val="DefaultParagraphFont"/>
    <w:uiPriority w:val="99"/>
    <w:unhideWhenUsed/>
    <w:rsid w:val="001F32A9"/>
    <w:rPr>
      <w:color w:val="0563C1" w:themeColor="hyperlink"/>
      <w:u w:val="single"/>
    </w:rPr>
  </w:style>
  <w:style w:type="character" w:styleId="UnresolvedMention">
    <w:name w:val="Unresolved Mention"/>
    <w:basedOn w:val="DefaultParagraphFont"/>
    <w:uiPriority w:val="99"/>
    <w:rsid w:val="001F32A9"/>
    <w:rPr>
      <w:color w:val="605E5C"/>
      <w:shd w:val="clear" w:color="auto" w:fill="E1DFDD"/>
    </w:rPr>
  </w:style>
  <w:style w:type="character" w:customStyle="1" w:styleId="apple-converted-space">
    <w:name w:val="apple-converted-space"/>
    <w:basedOn w:val="DefaultParagraphFont"/>
    <w:rsid w:val="001F32A9"/>
  </w:style>
  <w:style w:type="paragraph" w:styleId="NormalWeb">
    <w:name w:val="Normal (Web)"/>
    <w:basedOn w:val="Normal"/>
    <w:uiPriority w:val="99"/>
    <w:semiHidden/>
    <w:unhideWhenUsed/>
    <w:rsid w:val="00E40E70"/>
    <w:pPr>
      <w:spacing w:before="100" w:beforeAutospacing="1" w:after="100" w:afterAutospacing="1"/>
    </w:pPr>
  </w:style>
  <w:style w:type="character" w:styleId="FollowedHyperlink">
    <w:name w:val="FollowedHyperlink"/>
    <w:basedOn w:val="DefaultParagraphFont"/>
    <w:uiPriority w:val="99"/>
    <w:semiHidden/>
    <w:unhideWhenUsed/>
    <w:rsid w:val="00E40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6367">
      <w:bodyDiv w:val="1"/>
      <w:marLeft w:val="0"/>
      <w:marRight w:val="0"/>
      <w:marTop w:val="0"/>
      <w:marBottom w:val="0"/>
      <w:divBdr>
        <w:top w:val="none" w:sz="0" w:space="0" w:color="auto"/>
        <w:left w:val="none" w:sz="0" w:space="0" w:color="auto"/>
        <w:bottom w:val="none" w:sz="0" w:space="0" w:color="auto"/>
        <w:right w:val="none" w:sz="0" w:space="0" w:color="auto"/>
      </w:divBdr>
    </w:div>
    <w:div w:id="491218807">
      <w:bodyDiv w:val="1"/>
      <w:marLeft w:val="0"/>
      <w:marRight w:val="0"/>
      <w:marTop w:val="0"/>
      <w:marBottom w:val="0"/>
      <w:divBdr>
        <w:top w:val="none" w:sz="0" w:space="0" w:color="auto"/>
        <w:left w:val="none" w:sz="0" w:space="0" w:color="auto"/>
        <w:bottom w:val="none" w:sz="0" w:space="0" w:color="auto"/>
        <w:right w:val="none" w:sz="0" w:space="0" w:color="auto"/>
      </w:divBdr>
    </w:div>
    <w:div w:id="643854200">
      <w:bodyDiv w:val="1"/>
      <w:marLeft w:val="0"/>
      <w:marRight w:val="0"/>
      <w:marTop w:val="0"/>
      <w:marBottom w:val="0"/>
      <w:divBdr>
        <w:top w:val="none" w:sz="0" w:space="0" w:color="auto"/>
        <w:left w:val="none" w:sz="0" w:space="0" w:color="auto"/>
        <w:bottom w:val="none" w:sz="0" w:space="0" w:color="auto"/>
        <w:right w:val="none" w:sz="0" w:space="0" w:color="auto"/>
      </w:divBdr>
    </w:div>
    <w:div w:id="753815750">
      <w:bodyDiv w:val="1"/>
      <w:marLeft w:val="0"/>
      <w:marRight w:val="0"/>
      <w:marTop w:val="0"/>
      <w:marBottom w:val="0"/>
      <w:divBdr>
        <w:top w:val="none" w:sz="0" w:space="0" w:color="auto"/>
        <w:left w:val="none" w:sz="0" w:space="0" w:color="auto"/>
        <w:bottom w:val="none" w:sz="0" w:space="0" w:color="auto"/>
        <w:right w:val="none" w:sz="0" w:space="0" w:color="auto"/>
      </w:divBdr>
    </w:div>
    <w:div w:id="1308316082">
      <w:bodyDiv w:val="1"/>
      <w:marLeft w:val="0"/>
      <w:marRight w:val="0"/>
      <w:marTop w:val="0"/>
      <w:marBottom w:val="0"/>
      <w:divBdr>
        <w:top w:val="none" w:sz="0" w:space="0" w:color="auto"/>
        <w:left w:val="none" w:sz="0" w:space="0" w:color="auto"/>
        <w:bottom w:val="none" w:sz="0" w:space="0" w:color="auto"/>
        <w:right w:val="none" w:sz="0" w:space="0" w:color="auto"/>
      </w:divBdr>
    </w:div>
    <w:div w:id="20356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norearth.org/welcome_water_protectors" TargetMode="External"/><Relationship Id="rId13" Type="http://schemas.openxmlformats.org/officeDocument/2006/relationships/hyperlink" Target="http://www.azheritagewaters.nau.edu/loc_hohokam.html" TargetMode="External"/><Relationship Id="rId18" Type="http://schemas.openxmlformats.org/officeDocument/2006/relationships/hyperlink" Target="https://native-land.ca/maps/territories/ho-chunk-winnebag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ecollege.syr.edu/land-acknowledgement/" TargetMode="External"/><Relationship Id="rId7" Type="http://schemas.openxmlformats.org/officeDocument/2006/relationships/hyperlink" Target="https://jacket2.org/commentary/simon-ortiz-what-indians-complete" TargetMode="External"/><Relationship Id="rId12" Type="http://schemas.openxmlformats.org/officeDocument/2006/relationships/hyperlink" Target="https://yavapai-apache.org/" TargetMode="External"/><Relationship Id="rId17" Type="http://schemas.openxmlformats.org/officeDocument/2006/relationships/hyperlink" Target="https://native-land.ca/maps/territories/sauk-and-meskwak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tive-land.ca/maps/territories/peoria/" TargetMode="External"/><Relationship Id="rId20" Type="http://schemas.openxmlformats.org/officeDocument/2006/relationships/hyperlink" Target="https://native-land.ca/maps/territories/oceti-sakowin-sioux/" TargetMode="External"/><Relationship Id="rId1" Type="http://schemas.openxmlformats.org/officeDocument/2006/relationships/styles" Target="styles.xml"/><Relationship Id="rId6" Type="http://schemas.openxmlformats.org/officeDocument/2006/relationships/hyperlink" Target="https://jacket2.org/commentary/simon-ortiz-what-indians-complete" TargetMode="External"/><Relationship Id="rId11" Type="http://schemas.openxmlformats.org/officeDocument/2006/relationships/hyperlink" Target="https://www.hopi-nsn.gov/" TargetMode="External"/><Relationship Id="rId24" Type="http://schemas.openxmlformats.org/officeDocument/2006/relationships/hyperlink" Target="https://native-land.ca/" TargetMode="External"/><Relationship Id="rId5" Type="http://schemas.openxmlformats.org/officeDocument/2006/relationships/hyperlink" Target="http://massachusetttribe.org/" TargetMode="External"/><Relationship Id="rId15" Type="http://schemas.openxmlformats.org/officeDocument/2006/relationships/hyperlink" Target="https://native-land.ca/maps/territories/kiikaapoi-kickapoo/" TargetMode="External"/><Relationship Id="rId23" Type="http://schemas.openxmlformats.org/officeDocument/2006/relationships/hyperlink" Target="https://www.onondaganation.org/" TargetMode="External"/><Relationship Id="rId10" Type="http://schemas.openxmlformats.org/officeDocument/2006/relationships/hyperlink" Target="https://in.nau.edu/dine/" TargetMode="External"/><Relationship Id="rId19" Type="http://schemas.openxmlformats.org/officeDocument/2006/relationships/hyperlink" Target="https://native-land.ca/maps/territories/miami/" TargetMode="External"/><Relationship Id="rId4" Type="http://schemas.openxmlformats.org/officeDocument/2006/relationships/hyperlink" Target="https://scc-csc.lexum.com/scc-csc/scc-csc/en/item/3769/index.do" TargetMode="External"/><Relationship Id="rId9" Type="http://schemas.openxmlformats.org/officeDocument/2006/relationships/hyperlink" Target="https://www.srpmic-nsn.gov/" TargetMode="External"/><Relationship Id="rId14" Type="http://schemas.openxmlformats.org/officeDocument/2006/relationships/hyperlink" Target="https://gns.wisc.edu/uw-madison-land-acknowledgement-statement/" TargetMode="External"/><Relationship Id="rId22" Type="http://schemas.openxmlformats.org/officeDocument/2006/relationships/hyperlink" Target="https://native-land.ca/maps/territories/haudenosauneega-confed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1090</TotalTime>
  <Pages>2</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Coskan-Johnson</dc:creator>
  <cp:keywords/>
  <dc:description/>
  <cp:lastModifiedBy>Gale Coskan-Johnson</cp:lastModifiedBy>
  <cp:revision>15</cp:revision>
  <dcterms:created xsi:type="dcterms:W3CDTF">2020-10-10T12:44:00Z</dcterms:created>
  <dcterms:modified xsi:type="dcterms:W3CDTF">2021-02-02T00:00:00Z</dcterms:modified>
</cp:coreProperties>
</file>